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E15D4C" w:rsidP="00984E2E" w:rsidRDefault="00E15D4C" w14:paraId="64F56036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8A304B" w:rsidP="00984E2E" w:rsidRDefault="008A304B" w14:paraId="12290176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E15D4C" w:rsidP="00984E2E" w:rsidRDefault="00E15D4C" w14:paraId="1D1EC39D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E15D4C" w:rsidP="00984E2E" w:rsidRDefault="00E15D4C" w14:paraId="6A95E2A5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E15D4C" w:rsidP="00984E2E" w:rsidRDefault="00E15D4C" w14:paraId="0367A999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E15D4C" w:rsidP="00984E2E" w:rsidRDefault="00E15D4C" w14:paraId="09D338DC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E15D4C" w:rsidP="00984E2E" w:rsidRDefault="00E15D4C" w14:paraId="02C29284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2BDB3BD8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7C251A4B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5127EB1C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7F61324D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E15D4C" w:rsidP="00984E2E" w:rsidRDefault="00E15D4C" w14:paraId="03A9E1F2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E15D4C" w:rsidP="00984E2E" w:rsidRDefault="00E15D4C" w14:paraId="6A8FB7B0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984E2E" w:rsidP="25901E11" w:rsidRDefault="00984E2E" w14:paraId="281B2249" w14:textId="1B51C9E6">
      <w:pPr>
        <w:tabs>
          <w:tab w:val="left" w:pos="1560"/>
        </w:tabs>
        <w:jc w:val="center"/>
        <w:rPr>
          <w:rFonts w:ascii="Arial" w:hAnsi="Arial" w:cs="Arial"/>
          <w:b/>
          <w:bCs/>
        </w:rPr>
      </w:pPr>
      <w:r w:rsidRPr="25901E11">
        <w:rPr>
          <w:rFonts w:ascii="Arial" w:hAnsi="Arial" w:cs="Arial"/>
          <w:b/>
          <w:bCs/>
        </w:rPr>
        <w:t xml:space="preserve">INFORME </w:t>
      </w:r>
      <w:r w:rsidRPr="25901E11" w:rsidR="00127363">
        <w:rPr>
          <w:rFonts w:ascii="Arial" w:hAnsi="Arial" w:cs="Arial"/>
          <w:b/>
          <w:bCs/>
        </w:rPr>
        <w:t xml:space="preserve">JURÍDICO, </w:t>
      </w:r>
      <w:r w:rsidRPr="25901E11">
        <w:rPr>
          <w:rFonts w:ascii="Arial" w:hAnsi="Arial" w:cs="Arial"/>
          <w:b/>
          <w:bCs/>
        </w:rPr>
        <w:t xml:space="preserve">TÉCNICO, ECONÓMICO </w:t>
      </w:r>
      <w:r w:rsidRPr="25901E11" w:rsidR="00AE18C2">
        <w:rPr>
          <w:rFonts w:ascii="Arial" w:hAnsi="Arial" w:cs="Arial"/>
          <w:b/>
          <w:bCs/>
        </w:rPr>
        <w:t xml:space="preserve">Y AMBIENTAL </w:t>
      </w:r>
      <w:r w:rsidRPr="25901E11">
        <w:rPr>
          <w:rFonts w:ascii="Arial" w:hAnsi="Arial" w:cs="Arial"/>
          <w:b/>
          <w:bCs/>
        </w:rPr>
        <w:t>DE LA</w:t>
      </w:r>
      <w:r w:rsidRPr="25901E11" w:rsidR="00AE18C2">
        <w:rPr>
          <w:rFonts w:ascii="Arial" w:hAnsi="Arial" w:cs="Arial"/>
          <w:b/>
          <w:bCs/>
        </w:rPr>
        <w:t>S</w:t>
      </w:r>
      <w:r w:rsidRPr="25901E11">
        <w:rPr>
          <w:rFonts w:ascii="Arial" w:hAnsi="Arial" w:cs="Arial"/>
          <w:b/>
          <w:bCs/>
        </w:rPr>
        <w:t xml:space="preserve"> PROPUESTA</w:t>
      </w:r>
      <w:r w:rsidRPr="25901E11" w:rsidR="00AE18C2">
        <w:rPr>
          <w:rFonts w:ascii="Arial" w:hAnsi="Arial" w:cs="Arial"/>
          <w:b/>
          <w:bCs/>
        </w:rPr>
        <w:t>S</w:t>
      </w:r>
      <w:r w:rsidRPr="25901E11">
        <w:rPr>
          <w:rFonts w:ascii="Arial" w:hAnsi="Arial" w:cs="Arial"/>
          <w:b/>
          <w:bCs/>
        </w:rPr>
        <w:t xml:space="preserve"> DE CONTRATO DE CONCESION </w:t>
      </w:r>
      <w:r w:rsidRPr="25901E11" w:rsidR="00AE18C2">
        <w:rPr>
          <w:rFonts w:ascii="Arial" w:hAnsi="Arial" w:cs="Arial"/>
          <w:b/>
          <w:bCs/>
        </w:rPr>
        <w:t xml:space="preserve">VIABILIZADAS EN EL MUNICIPIO DE </w:t>
      </w:r>
      <w:r w:rsidR="00BF4032">
        <w:rPr>
          <w:rFonts w:ascii="Arial" w:hAnsi="Arial" w:cs="Arial"/>
          <w:b/>
          <w:bCs/>
        </w:rPr>
        <w:t>TUNUNGUÁ</w:t>
      </w:r>
      <w:r w:rsidRPr="25901E11" w:rsidR="4CB3DDDF">
        <w:rPr>
          <w:rFonts w:ascii="Arial" w:hAnsi="Arial" w:cs="Arial"/>
          <w:b/>
          <w:bCs/>
        </w:rPr>
        <w:t xml:space="preserve"> (BOYACÁ)</w:t>
      </w:r>
    </w:p>
    <w:p w:rsidR="00127363" w:rsidP="00984E2E" w:rsidRDefault="00127363" w14:paraId="27BFF609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7EC38326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52321245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544D3152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6C57F59D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2CDA1A90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35E023C3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1B94CDE5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6DD84595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1688A945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0F6C26DD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16F4E032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5FF4F74B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01F0FBE6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3150087C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64F9DC27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1E97D977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06BAE4F6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378579CC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517F040A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50E2D97D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098324FA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145DB82E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528B57F3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6629B71E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127363" w:rsidP="00984E2E" w:rsidRDefault="00127363" w14:paraId="116CF3CC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Pr="00102EF9" w:rsidR="00127363" w:rsidP="25901E11" w:rsidRDefault="4CB3DDDF" w14:paraId="538F0B32" w14:textId="6DFD2329">
      <w:pPr>
        <w:tabs>
          <w:tab w:val="left" w:pos="1560"/>
        </w:tabs>
        <w:jc w:val="center"/>
        <w:rPr>
          <w:rFonts w:ascii="Arial" w:hAnsi="Arial" w:cs="Arial"/>
          <w:b/>
          <w:bCs/>
        </w:rPr>
      </w:pPr>
      <w:r w:rsidRPr="25901E11">
        <w:rPr>
          <w:rFonts w:ascii="Arial" w:hAnsi="Arial" w:cs="Arial"/>
          <w:b/>
          <w:bCs/>
        </w:rPr>
        <w:t>JU</w:t>
      </w:r>
      <w:r w:rsidR="00DA71D7">
        <w:rPr>
          <w:rFonts w:ascii="Arial" w:hAnsi="Arial" w:cs="Arial"/>
          <w:b/>
          <w:bCs/>
        </w:rPr>
        <w:t>L</w:t>
      </w:r>
      <w:r w:rsidRPr="25901E11">
        <w:rPr>
          <w:rFonts w:ascii="Arial" w:hAnsi="Arial" w:cs="Arial"/>
          <w:b/>
          <w:bCs/>
        </w:rPr>
        <w:t xml:space="preserve">IO </w:t>
      </w:r>
      <w:r w:rsidRPr="25901E11" w:rsidR="00127363">
        <w:rPr>
          <w:rFonts w:ascii="Arial" w:hAnsi="Arial" w:cs="Arial"/>
          <w:b/>
          <w:bCs/>
        </w:rPr>
        <w:t xml:space="preserve">DE </w:t>
      </w:r>
      <w:r w:rsidRPr="25901E11" w:rsidR="06396D99">
        <w:rPr>
          <w:rFonts w:ascii="Arial" w:hAnsi="Arial" w:cs="Arial"/>
          <w:b/>
          <w:bCs/>
        </w:rPr>
        <w:t>2024</w:t>
      </w:r>
    </w:p>
    <w:p w:rsidRPr="00102EF9" w:rsidR="00984E2E" w:rsidP="00984E2E" w:rsidRDefault="00984E2E" w14:paraId="33FF240F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00AE18C2" w:rsidRDefault="00AE18C2" w14:paraId="06DC9C4E" w14:textId="77777777">
      <w:pPr>
        <w:suppressAutoHyphens w:val="0"/>
        <w:spacing w:after="160" w:line="259" w:lineRule="auto"/>
        <w:rPr>
          <w:rFonts w:ascii="Arial" w:hAnsi="Arial" w:cs="Arial"/>
          <w:b/>
          <w:i/>
          <w:iCs/>
          <w:color w:val="FF0000"/>
        </w:rPr>
      </w:pPr>
      <w:r>
        <w:rPr>
          <w:rFonts w:ascii="Arial" w:hAnsi="Arial" w:cs="Arial"/>
          <w:b/>
          <w:i/>
          <w:iCs/>
          <w:color w:val="FF0000"/>
        </w:rPr>
        <w:br w:type="page"/>
      </w:r>
    </w:p>
    <w:p w:rsidR="005B1618" w:rsidP="00984E2E" w:rsidRDefault="00AE18C2" w14:paraId="5135498B" w14:textId="5089E822">
      <w:pPr>
        <w:tabs>
          <w:tab w:val="left" w:pos="1560"/>
        </w:tabs>
        <w:jc w:val="center"/>
        <w:rPr>
          <w:rFonts w:ascii="Arial" w:hAnsi="Arial" w:cs="Arial"/>
          <w:b/>
        </w:rPr>
      </w:pPr>
      <w:r w:rsidRPr="00AE18C2">
        <w:rPr>
          <w:rFonts w:ascii="Arial" w:hAnsi="Arial" w:cs="Arial"/>
          <w:b/>
        </w:rPr>
        <w:lastRenderedPageBreak/>
        <w:t>INTRODUCCIÓN</w:t>
      </w:r>
    </w:p>
    <w:p w:rsidR="00AE18C2" w:rsidP="00984E2E" w:rsidRDefault="00AE18C2" w14:paraId="2181088A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="1270D203" w:rsidP="1270D203" w:rsidRDefault="1270D203" w14:paraId="586E9E8F" w14:textId="25113F18">
      <w:pPr>
        <w:tabs>
          <w:tab w:val="left" w:pos="1560"/>
        </w:tabs>
        <w:jc w:val="both"/>
        <w:rPr>
          <w:rFonts w:ascii="Arial" w:hAnsi="Arial" w:cs="Arial"/>
          <w:lang w:val="es-ES"/>
        </w:rPr>
      </w:pPr>
    </w:p>
    <w:p w:rsidR="391332D9" w:rsidP="1270D203" w:rsidRDefault="391332D9" w14:paraId="4741ECA3" w14:textId="5EB8A279">
      <w:pPr>
        <w:tabs>
          <w:tab w:val="left" w:pos="1560"/>
        </w:tabs>
        <w:jc w:val="both"/>
        <w:rPr>
          <w:rFonts w:ascii="Arial" w:hAnsi="Arial" w:eastAsia="Arial" w:cs="Arial"/>
          <w:color w:val="000000" w:themeColor="text1"/>
          <w:lang w:val="es-ES"/>
        </w:rPr>
      </w:pP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La Agencia Nacional de Minería, ANM, </w:t>
      </w:r>
      <w:r w:rsidRPr="1270D203" w:rsidR="2B455B6C">
        <w:rPr>
          <w:rFonts w:ascii="Arial" w:hAnsi="Arial" w:eastAsia="Arial" w:cs="Arial"/>
          <w:color w:val="000000" w:themeColor="text1"/>
          <w:lang w:val="es-ES"/>
        </w:rPr>
        <w:t xml:space="preserve">es la </w:t>
      </w: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entidad del </w:t>
      </w:r>
      <w:r w:rsidRPr="1270D203" w:rsidR="3C8379D8">
        <w:rPr>
          <w:rFonts w:ascii="Arial" w:hAnsi="Arial" w:eastAsia="Arial" w:cs="Arial"/>
          <w:color w:val="000000" w:themeColor="text1"/>
          <w:lang w:val="es-ES"/>
        </w:rPr>
        <w:t>Estado que</w:t>
      </w: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 tiene </w:t>
      </w:r>
      <w:r w:rsidRPr="1270D203" w:rsidR="1A91AAA4">
        <w:rPr>
          <w:rFonts w:ascii="Arial" w:hAnsi="Arial" w:eastAsia="Arial" w:cs="Arial"/>
          <w:color w:val="000000" w:themeColor="text1"/>
          <w:lang w:val="es-ES"/>
        </w:rPr>
        <w:t>por</w:t>
      </w: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 objeto principal </w:t>
      </w:r>
      <w:r w:rsidRPr="1270D203" w:rsidR="412F73E8">
        <w:rPr>
          <w:rFonts w:ascii="Arial" w:hAnsi="Arial" w:eastAsia="Arial" w:cs="Arial"/>
          <w:color w:val="000000" w:themeColor="text1"/>
          <w:lang w:val="es-ES"/>
        </w:rPr>
        <w:t>a</w:t>
      </w:r>
      <w:r w:rsidRPr="1270D203">
        <w:rPr>
          <w:rFonts w:ascii="Arial" w:hAnsi="Arial" w:eastAsia="Arial" w:cs="Arial"/>
          <w:color w:val="000000" w:themeColor="text1"/>
          <w:lang w:val="es-ES"/>
        </w:rPr>
        <w:t>dministrar integralmente los recursos minerales, promover el aprovechamiento óptimo y sostenible de los recursos mineros de conformidad con las normas pertinentes y en coordinación con las autoridades ambientales en los temas que lo requieran, lo mismo que hacer seguimiento a los títulos</w:t>
      </w:r>
      <w:r w:rsidR="005321A3">
        <w:rPr>
          <w:rFonts w:ascii="Arial" w:hAnsi="Arial" w:eastAsia="Arial" w:cs="Arial"/>
          <w:color w:val="000000" w:themeColor="text1"/>
          <w:lang w:val="es-ES"/>
        </w:rPr>
        <w:t xml:space="preserve"> mineros.</w:t>
      </w:r>
      <w:r w:rsidRPr="005321A3">
        <w:rPr>
          <w:rFonts w:ascii="Arial" w:hAnsi="Arial" w:eastAsia="Arial" w:cs="Arial"/>
          <w:color w:val="000000" w:themeColor="text1"/>
          <w:vertAlign w:val="superscript"/>
          <w:lang w:val="es-ES"/>
        </w:rPr>
        <w:footnoteReference w:id="2"/>
      </w: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.   </w:t>
      </w:r>
    </w:p>
    <w:p w:rsidR="1270D203" w:rsidP="1270D203" w:rsidRDefault="1270D203" w14:paraId="67E3564A" w14:textId="7F06A09D">
      <w:pPr>
        <w:contextualSpacing/>
        <w:jc w:val="both"/>
        <w:rPr>
          <w:rFonts w:ascii="Arial" w:hAnsi="Arial" w:eastAsia="Arial" w:cs="Arial"/>
          <w:color w:val="000000" w:themeColor="text1"/>
          <w:lang w:val="es-ES"/>
        </w:rPr>
      </w:pPr>
    </w:p>
    <w:p w:rsidR="604C3CA4" w:rsidP="1270D203" w:rsidRDefault="604C3CA4" w14:paraId="75F66C86" w14:textId="6F2C7223">
      <w:pPr>
        <w:contextualSpacing/>
        <w:jc w:val="both"/>
        <w:rPr>
          <w:rFonts w:ascii="Arial" w:hAnsi="Arial" w:eastAsia="Arial" w:cs="Arial"/>
          <w:color w:val="000000" w:themeColor="text1"/>
          <w:lang w:val="es-ES"/>
        </w:rPr>
      </w:pP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La ANM se compone en su organización, conforme </w:t>
      </w:r>
      <w:r w:rsidRPr="1270D203" w:rsidR="7697522F">
        <w:rPr>
          <w:rFonts w:ascii="Arial" w:hAnsi="Arial" w:eastAsia="Arial" w:cs="Arial"/>
          <w:color w:val="000000" w:themeColor="text1"/>
          <w:lang w:val="es-ES"/>
        </w:rPr>
        <w:t>a</w:t>
      </w:r>
      <w:r w:rsidRPr="1270D203">
        <w:rPr>
          <w:rFonts w:ascii="Arial" w:hAnsi="Arial" w:eastAsia="Arial" w:cs="Arial"/>
          <w:color w:val="000000" w:themeColor="text1"/>
          <w:lang w:val="es-ES"/>
        </w:rPr>
        <w:t>l Decreto 4134 de 2011</w:t>
      </w:r>
      <w:r w:rsidRPr="1270D203">
        <w:rPr>
          <w:rStyle w:val="Refdenotaalpie"/>
          <w:rFonts w:ascii="Arial" w:hAnsi="Arial" w:eastAsia="Arial" w:cs="Arial"/>
          <w:color w:val="000000" w:themeColor="text1"/>
          <w:lang w:val="es-ES"/>
        </w:rPr>
        <w:footnoteReference w:id="3"/>
      </w:r>
      <w:r w:rsidRPr="1270D203">
        <w:rPr>
          <w:rFonts w:ascii="Arial" w:hAnsi="Arial" w:eastAsia="Arial" w:cs="Arial"/>
          <w:color w:val="000000" w:themeColor="text1"/>
          <w:lang w:val="es-ES"/>
        </w:rPr>
        <w:t>, por Presidencia, la Oficina Asesora Jurídica, la Oficina de Control Interno, la Oficina de Tecnología e Información y cuatro vicepresidencias: Vicepresidencia Administrativa y Financiera, Vicepresidencia de Contratación y Titulación, Vicepresidencia de Seguimiento, Control y Seguridad Minera y Vicepresidencia de Promoción y Fomento. Estas a su vez se dividen en grupos de trabajo según lo establecen las Resoluciones 206 de 2013, 790 de 2019 y 223 de 2021.</w:t>
      </w:r>
    </w:p>
    <w:p w:rsidR="1270D203" w:rsidP="1270D203" w:rsidRDefault="1270D203" w14:paraId="5E71BA66" w14:textId="3A03ACBA">
      <w:pPr>
        <w:contextualSpacing/>
        <w:jc w:val="both"/>
        <w:rPr>
          <w:rFonts w:ascii="Arial" w:hAnsi="Arial" w:eastAsia="Arial" w:cs="Arial"/>
          <w:color w:val="000000" w:themeColor="text1"/>
          <w:lang w:val="es-ES"/>
        </w:rPr>
      </w:pPr>
    </w:p>
    <w:p w:rsidR="1CCDA428" w:rsidP="1270D203" w:rsidRDefault="1CCDA428" w14:paraId="192F7F90" w14:textId="63526674">
      <w:pPr>
        <w:contextualSpacing/>
        <w:jc w:val="both"/>
        <w:rPr>
          <w:rFonts w:ascii="Arial" w:hAnsi="Arial" w:eastAsia="Arial" w:cs="Arial"/>
          <w:color w:val="000000" w:themeColor="text1"/>
          <w:lang w:val="es-ES"/>
        </w:rPr>
      </w:pPr>
      <w:r w:rsidRPr="1270D203">
        <w:rPr>
          <w:rFonts w:ascii="Arial" w:hAnsi="Arial" w:eastAsia="Arial" w:cs="Arial"/>
          <w:color w:val="000000" w:themeColor="text1"/>
          <w:lang w:val="es-ES"/>
        </w:rPr>
        <w:t>La Vicepresidencia de Contratación y Titulación Minera – VCT se encarga de evaluar</w:t>
      </w:r>
      <w:r w:rsidRPr="1270D203" w:rsidR="6D056EB5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00452D3F">
        <w:rPr>
          <w:rFonts w:ascii="Arial" w:hAnsi="Arial" w:eastAsia="Arial" w:cs="Arial"/>
          <w:color w:val="000000" w:themeColor="text1"/>
          <w:lang w:val="es-ES"/>
        </w:rPr>
        <w:t>las solicitudes</w:t>
      </w:r>
      <w:r w:rsidR="00157BC3">
        <w:rPr>
          <w:rFonts w:ascii="Arial" w:hAnsi="Arial" w:eastAsia="Arial" w:cs="Arial"/>
          <w:color w:val="000000" w:themeColor="text1"/>
          <w:lang w:val="es-ES"/>
        </w:rPr>
        <w:t xml:space="preserve"> de contrato de concesión minera</w:t>
      </w:r>
      <w:r w:rsidRPr="1270D203" w:rsidR="00452D3F">
        <w:rPr>
          <w:rFonts w:ascii="Arial" w:hAnsi="Arial" w:eastAsia="Arial" w:cs="Arial"/>
          <w:color w:val="000000" w:themeColor="text1"/>
          <w:lang w:val="es-ES"/>
        </w:rPr>
        <w:t xml:space="preserve"> en cuatro aspectos, a saber</w:t>
      </w:r>
      <w:r w:rsidRPr="1270D203" w:rsidR="7AE55D0A">
        <w:rPr>
          <w:rFonts w:ascii="Arial" w:hAnsi="Arial" w:eastAsia="Arial" w:cs="Arial"/>
          <w:color w:val="000000" w:themeColor="text1"/>
          <w:lang w:val="es-ES"/>
        </w:rPr>
        <w:t>:</w:t>
      </w:r>
      <w:r w:rsidRPr="1270D203" w:rsidR="00452D3F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6B923189">
        <w:rPr>
          <w:rFonts w:ascii="Arial" w:hAnsi="Arial" w:eastAsia="Arial" w:cs="Arial"/>
          <w:color w:val="000000" w:themeColor="text1"/>
          <w:lang w:val="es-ES"/>
        </w:rPr>
        <w:t>técnic</w:t>
      </w:r>
      <w:r w:rsidRPr="1270D203" w:rsidR="0B140658">
        <w:rPr>
          <w:rFonts w:ascii="Arial" w:hAnsi="Arial" w:eastAsia="Arial" w:cs="Arial"/>
          <w:color w:val="000000" w:themeColor="text1"/>
          <w:lang w:val="es-ES"/>
        </w:rPr>
        <w:t>o</w:t>
      </w:r>
      <w:r w:rsidRPr="1270D203" w:rsidR="6B923189">
        <w:rPr>
          <w:rFonts w:ascii="Arial" w:hAnsi="Arial" w:eastAsia="Arial" w:cs="Arial"/>
          <w:color w:val="000000" w:themeColor="text1"/>
          <w:lang w:val="es-ES"/>
        </w:rPr>
        <w:t>, jurídic</w:t>
      </w:r>
      <w:r w:rsidRPr="1270D203" w:rsidR="58344554">
        <w:rPr>
          <w:rFonts w:ascii="Arial" w:hAnsi="Arial" w:eastAsia="Arial" w:cs="Arial"/>
          <w:color w:val="000000" w:themeColor="text1"/>
          <w:lang w:val="es-ES"/>
        </w:rPr>
        <w:t>o</w:t>
      </w:r>
      <w:r w:rsidRPr="1270D203" w:rsidR="6B923189">
        <w:rPr>
          <w:rFonts w:ascii="Arial" w:hAnsi="Arial" w:eastAsia="Arial" w:cs="Arial"/>
          <w:color w:val="000000" w:themeColor="text1"/>
          <w:lang w:val="es-ES"/>
        </w:rPr>
        <w:t>, económi</w:t>
      </w:r>
      <w:r w:rsidRPr="1270D203" w:rsidR="45AFD458">
        <w:rPr>
          <w:rFonts w:ascii="Arial" w:hAnsi="Arial" w:eastAsia="Arial" w:cs="Arial"/>
          <w:color w:val="000000" w:themeColor="text1"/>
          <w:lang w:val="es-ES"/>
        </w:rPr>
        <w:t>c</w:t>
      </w:r>
      <w:r w:rsidRPr="1270D203" w:rsidR="59FEB00E">
        <w:rPr>
          <w:rFonts w:ascii="Arial" w:hAnsi="Arial" w:eastAsia="Arial" w:cs="Arial"/>
          <w:color w:val="000000" w:themeColor="text1"/>
          <w:lang w:val="es-ES"/>
        </w:rPr>
        <w:t xml:space="preserve">o </w:t>
      </w:r>
      <w:r w:rsidRPr="1270D203" w:rsidR="6C44D874">
        <w:rPr>
          <w:rFonts w:ascii="Arial" w:hAnsi="Arial" w:eastAsia="Arial" w:cs="Arial"/>
          <w:color w:val="000000" w:themeColor="text1"/>
          <w:lang w:val="es-ES"/>
        </w:rPr>
        <w:t xml:space="preserve">y revisa las certificaciones ambientales emitidas por las </w:t>
      </w:r>
      <w:r w:rsidRPr="1270D203" w:rsidR="27DEC476">
        <w:rPr>
          <w:rFonts w:ascii="Arial" w:hAnsi="Arial" w:eastAsia="Arial" w:cs="Arial"/>
          <w:color w:val="000000" w:themeColor="text1"/>
          <w:lang w:val="es-ES"/>
        </w:rPr>
        <w:t>autoridades</w:t>
      </w:r>
      <w:r w:rsidRPr="1270D203" w:rsidR="312AB943">
        <w:rPr>
          <w:rFonts w:ascii="Arial" w:hAnsi="Arial" w:eastAsia="Arial" w:cs="Arial"/>
          <w:color w:val="000000" w:themeColor="text1"/>
          <w:lang w:val="es-ES"/>
        </w:rPr>
        <w:t xml:space="preserve"> ambientales</w:t>
      </w:r>
      <w:r w:rsidRPr="1270D203" w:rsidR="1A1F72F5">
        <w:rPr>
          <w:rFonts w:ascii="Arial" w:hAnsi="Arial" w:eastAsia="Arial" w:cs="Arial"/>
          <w:color w:val="000000" w:themeColor="text1"/>
          <w:lang w:val="es-ES"/>
        </w:rPr>
        <w:t>;</w:t>
      </w:r>
      <w:r w:rsidRPr="1270D203" w:rsidR="6B923189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7ECBB696">
        <w:rPr>
          <w:rFonts w:ascii="Arial" w:hAnsi="Arial" w:eastAsia="Arial" w:cs="Arial"/>
          <w:color w:val="000000" w:themeColor="text1"/>
          <w:lang w:val="es-ES"/>
        </w:rPr>
        <w:t xml:space="preserve">lo </w:t>
      </w:r>
      <w:r w:rsidRPr="1270D203" w:rsidR="27286777">
        <w:rPr>
          <w:rFonts w:ascii="Arial" w:hAnsi="Arial" w:eastAsia="Arial" w:cs="Arial"/>
          <w:color w:val="000000" w:themeColor="text1"/>
          <w:lang w:val="es-ES"/>
        </w:rPr>
        <w:t>anterior</w:t>
      </w:r>
      <w:r w:rsidRPr="1270D203" w:rsidR="7ECBB696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6B923189">
        <w:rPr>
          <w:rFonts w:ascii="Arial" w:hAnsi="Arial" w:eastAsia="Arial" w:cs="Arial"/>
          <w:color w:val="000000" w:themeColor="text1"/>
          <w:lang w:val="es-ES"/>
        </w:rPr>
        <w:t xml:space="preserve">con el fin de </w:t>
      </w:r>
      <w:r w:rsidR="00BD2AB5">
        <w:rPr>
          <w:rFonts w:ascii="Arial" w:hAnsi="Arial" w:eastAsia="Arial" w:cs="Arial"/>
          <w:color w:val="000000" w:themeColor="text1"/>
          <w:lang w:val="es-ES"/>
        </w:rPr>
        <w:t>determinar cuáles cumplen y son susceptibles de convertirse en un título minero</w:t>
      </w:r>
      <w:r w:rsidRPr="1270D203" w:rsidR="1E3FED9B">
        <w:rPr>
          <w:rFonts w:ascii="Arial" w:hAnsi="Arial" w:eastAsia="Arial" w:cs="Arial"/>
          <w:color w:val="000000" w:themeColor="text1"/>
          <w:lang w:val="es-ES"/>
        </w:rPr>
        <w:t>.</w:t>
      </w:r>
    </w:p>
    <w:p w:rsidR="1270D203" w:rsidP="1270D203" w:rsidRDefault="1270D203" w14:paraId="64ADE272" w14:textId="01B7FDC4">
      <w:pPr>
        <w:contextualSpacing/>
        <w:jc w:val="both"/>
        <w:rPr>
          <w:rFonts w:ascii="Arial" w:hAnsi="Arial" w:eastAsia="Arial" w:cs="Arial"/>
          <w:color w:val="000000" w:themeColor="text1"/>
          <w:lang w:val="es-ES"/>
        </w:rPr>
      </w:pPr>
    </w:p>
    <w:p w:rsidR="1E18B23C" w:rsidP="1270D203" w:rsidRDefault="1E18B23C" w14:paraId="6D745B53" w14:textId="6EA81E11">
      <w:pPr>
        <w:contextualSpacing/>
        <w:jc w:val="both"/>
        <w:rPr>
          <w:rFonts w:ascii="Arial" w:hAnsi="Arial" w:eastAsia="Arial" w:cs="Arial"/>
          <w:color w:val="000000" w:themeColor="text1"/>
          <w:lang w:val="es-ES"/>
        </w:rPr>
      </w:pP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Las solicitudes mineras </w:t>
      </w:r>
      <w:r w:rsidRPr="1270D203" w:rsidR="5A7B6A07">
        <w:rPr>
          <w:rFonts w:ascii="Arial" w:hAnsi="Arial" w:eastAsia="Arial" w:cs="Arial"/>
          <w:color w:val="000000" w:themeColor="text1"/>
          <w:lang w:val="es-ES"/>
        </w:rPr>
        <w:t>se pueden</w:t>
      </w: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 presen</w:t>
      </w:r>
      <w:r w:rsidRPr="1270D203" w:rsidR="5AE0E918">
        <w:rPr>
          <w:rFonts w:ascii="Arial" w:hAnsi="Arial" w:eastAsia="Arial" w:cs="Arial"/>
          <w:color w:val="000000" w:themeColor="text1"/>
          <w:lang w:val="es-ES"/>
        </w:rPr>
        <w:t>tar</w:t>
      </w: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 por personas naturales, jurídicas, de nacionalidad colombiana o extranjera</w:t>
      </w:r>
      <w:r w:rsidR="00157BC3">
        <w:rPr>
          <w:rFonts w:ascii="Arial" w:hAnsi="Arial" w:eastAsia="Arial" w:cs="Arial"/>
          <w:color w:val="000000" w:themeColor="text1"/>
          <w:lang w:val="es-ES"/>
        </w:rPr>
        <w:t>, é</w:t>
      </w:r>
      <w:r w:rsidRPr="1270D203" w:rsidR="00157BC3">
        <w:rPr>
          <w:rFonts w:ascii="Arial" w:hAnsi="Arial" w:eastAsia="Arial" w:cs="Arial"/>
          <w:color w:val="000000" w:themeColor="text1"/>
          <w:lang w:val="es-ES"/>
        </w:rPr>
        <w:t xml:space="preserve">stas </w:t>
      </w: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se radican </w:t>
      </w:r>
      <w:r w:rsidRPr="1270D203" w:rsidR="60461473">
        <w:rPr>
          <w:rFonts w:ascii="Arial" w:hAnsi="Arial" w:eastAsia="Arial" w:cs="Arial"/>
          <w:color w:val="000000" w:themeColor="text1"/>
          <w:lang w:val="es-ES"/>
        </w:rPr>
        <w:t xml:space="preserve">únicamente </w:t>
      </w:r>
      <w:r w:rsidRPr="1270D203" w:rsidR="61160C6D">
        <w:rPr>
          <w:rFonts w:ascii="Arial" w:hAnsi="Arial" w:eastAsia="Arial" w:cs="Arial"/>
          <w:color w:val="000000" w:themeColor="text1"/>
          <w:lang w:val="es-ES"/>
        </w:rPr>
        <w:t xml:space="preserve">en la página web </w:t>
      </w:r>
      <w:hyperlink r:id="rId7">
        <w:r w:rsidRPr="1270D203" w:rsidR="61160C6D">
          <w:rPr>
            <w:rStyle w:val="Hipervnculo"/>
            <w:rFonts w:ascii="Arial" w:hAnsi="Arial" w:eastAsia="Arial" w:cs="Arial"/>
            <w:lang w:val="es-ES"/>
          </w:rPr>
          <w:t>www.anm.gov.co</w:t>
        </w:r>
      </w:hyperlink>
      <w:r w:rsidR="00157BC3">
        <w:rPr>
          <w:rStyle w:val="Hipervnculo"/>
          <w:rFonts w:ascii="Arial" w:hAnsi="Arial" w:eastAsia="Arial" w:cs="Arial"/>
          <w:lang w:val="es-ES"/>
        </w:rPr>
        <w:t xml:space="preserve">, </w:t>
      </w:r>
      <w:r w:rsidR="00157BC3">
        <w:rPr>
          <w:rFonts w:ascii="Arial" w:hAnsi="Arial" w:eastAsia="Arial" w:cs="Arial"/>
          <w:color w:val="000000" w:themeColor="text1"/>
          <w:lang w:val="es-ES"/>
        </w:rPr>
        <w:t>c</w:t>
      </w:r>
      <w:r w:rsidRPr="1270D203" w:rsidR="5BDC1D97">
        <w:rPr>
          <w:rFonts w:ascii="Arial" w:hAnsi="Arial" w:eastAsia="Arial" w:cs="Arial"/>
          <w:color w:val="000000" w:themeColor="text1"/>
          <w:lang w:val="es-ES"/>
        </w:rPr>
        <w:t xml:space="preserve">uando </w:t>
      </w:r>
      <w:r w:rsidR="00157BC3">
        <w:rPr>
          <w:rFonts w:ascii="Arial" w:hAnsi="Arial" w:eastAsia="Arial" w:cs="Arial"/>
          <w:color w:val="000000" w:themeColor="text1"/>
          <w:lang w:val="es-ES"/>
        </w:rPr>
        <w:t>la misma</w:t>
      </w:r>
      <w:r w:rsidRPr="1270D203" w:rsidR="5BDC1D97">
        <w:rPr>
          <w:rFonts w:ascii="Arial" w:hAnsi="Arial" w:eastAsia="Arial" w:cs="Arial"/>
          <w:color w:val="000000" w:themeColor="text1"/>
          <w:lang w:val="es-ES"/>
        </w:rPr>
        <w:t xml:space="preserve"> cumple con</w:t>
      </w:r>
      <w:r w:rsidRPr="1270D203" w:rsidR="65C4DA90">
        <w:rPr>
          <w:rFonts w:ascii="Arial" w:hAnsi="Arial" w:eastAsia="Arial" w:cs="Arial"/>
          <w:color w:val="000000" w:themeColor="text1"/>
          <w:lang w:val="es-ES"/>
        </w:rPr>
        <w:t xml:space="preserve"> los requisitos mencionados anteriormente, se considera viabilizada, a partir de ese momento inicia el procedimiento de Audiencias Públicas Mineras</w:t>
      </w:r>
      <w:r w:rsidRPr="1270D203">
        <w:rPr>
          <w:rStyle w:val="Refdenotaalpie"/>
          <w:rFonts w:ascii="Arial" w:hAnsi="Arial" w:eastAsia="Arial" w:cs="Arial"/>
          <w:color w:val="000000" w:themeColor="text1"/>
          <w:lang w:val="es-ES"/>
        </w:rPr>
        <w:footnoteReference w:id="4"/>
      </w:r>
      <w:r w:rsidRPr="1270D203" w:rsidR="65C4DA90">
        <w:rPr>
          <w:rFonts w:ascii="Arial" w:hAnsi="Arial" w:eastAsia="Arial" w:cs="Arial"/>
          <w:color w:val="000000" w:themeColor="text1"/>
          <w:lang w:val="es-ES"/>
        </w:rPr>
        <w:t xml:space="preserve"> aprobado mediante </w:t>
      </w:r>
      <w:r w:rsidRPr="1270D203" w:rsidR="24B2C8AD">
        <w:rPr>
          <w:rFonts w:ascii="Arial" w:hAnsi="Arial" w:eastAsia="Arial" w:cs="Arial"/>
          <w:color w:val="000000" w:themeColor="text1"/>
          <w:lang w:val="es-ES"/>
        </w:rPr>
        <w:t>R</w:t>
      </w:r>
      <w:r w:rsidRPr="1270D203" w:rsidR="65C4DA90">
        <w:rPr>
          <w:rFonts w:ascii="Arial" w:hAnsi="Arial" w:eastAsia="Arial" w:cs="Arial"/>
          <w:color w:val="000000" w:themeColor="text1"/>
          <w:lang w:val="es-ES"/>
        </w:rPr>
        <w:t>esolución</w:t>
      </w:r>
      <w:r w:rsidRPr="1270D203" w:rsidR="2EC703AE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019892AB">
        <w:rPr>
          <w:rFonts w:ascii="Arial" w:hAnsi="Arial" w:eastAsia="Arial" w:cs="Arial"/>
          <w:color w:val="000000" w:themeColor="text1"/>
          <w:lang w:val="es-ES"/>
        </w:rPr>
        <w:t>1099 del 22 de diciembre de 2023</w:t>
      </w:r>
      <w:r w:rsidRPr="1270D203">
        <w:rPr>
          <w:rStyle w:val="Refdenotaalpie"/>
          <w:rFonts w:ascii="Arial" w:hAnsi="Arial" w:eastAsia="Arial" w:cs="Arial"/>
          <w:color w:val="000000" w:themeColor="text1"/>
          <w:lang w:val="es-ES"/>
        </w:rPr>
        <w:footnoteReference w:id="5"/>
      </w:r>
      <w:r w:rsidRPr="1270D203" w:rsidR="019892AB">
        <w:rPr>
          <w:rFonts w:ascii="Arial" w:hAnsi="Arial" w:eastAsia="Arial" w:cs="Arial"/>
          <w:color w:val="000000" w:themeColor="text1"/>
          <w:lang w:val="es-ES"/>
        </w:rPr>
        <w:t>.</w:t>
      </w:r>
    </w:p>
    <w:p w:rsidR="1270D203" w:rsidP="1270D203" w:rsidRDefault="1270D203" w14:paraId="1401A665" w14:textId="74211436">
      <w:pPr>
        <w:contextualSpacing/>
        <w:jc w:val="both"/>
        <w:rPr>
          <w:rFonts w:ascii="Arial" w:hAnsi="Arial" w:eastAsia="Arial" w:cs="Arial"/>
          <w:color w:val="000000" w:themeColor="text1"/>
          <w:lang w:val="es-ES"/>
        </w:rPr>
      </w:pPr>
    </w:p>
    <w:p w:rsidR="00A35860" w:rsidP="1270D203" w:rsidRDefault="11617A51" w14:paraId="27CB1B25" w14:textId="2029DB09">
      <w:pPr>
        <w:tabs>
          <w:tab w:val="left" w:pos="1560"/>
        </w:tabs>
        <w:jc w:val="both"/>
        <w:rPr>
          <w:rFonts w:ascii="Arial" w:hAnsi="Arial" w:eastAsia="Arial" w:cs="Arial"/>
          <w:color w:val="000000" w:themeColor="text1"/>
          <w:lang w:val="es-ES"/>
        </w:rPr>
      </w:pPr>
      <w:r w:rsidRPr="1270D203">
        <w:rPr>
          <w:rFonts w:ascii="Arial" w:hAnsi="Arial" w:eastAsia="Arial" w:cs="Arial"/>
          <w:color w:val="000000" w:themeColor="text1"/>
          <w:lang w:val="es-ES"/>
        </w:rPr>
        <w:t xml:space="preserve">En el marco </w:t>
      </w:r>
      <w:r w:rsidRPr="1270D203" w:rsidR="1F4D0A1D">
        <w:rPr>
          <w:rFonts w:ascii="Arial" w:hAnsi="Arial" w:eastAsia="Arial" w:cs="Arial"/>
          <w:color w:val="000000" w:themeColor="text1"/>
          <w:lang w:val="es-ES"/>
        </w:rPr>
        <w:t xml:space="preserve">del procedimiento de Audiencias Públicas Mineras, </w:t>
      </w:r>
      <w:r w:rsidRPr="1270D203" w:rsidR="7DB18514">
        <w:rPr>
          <w:rFonts w:ascii="Arial" w:hAnsi="Arial" w:eastAsia="Arial" w:cs="Arial"/>
          <w:color w:val="000000" w:themeColor="text1"/>
          <w:lang w:val="es-ES"/>
        </w:rPr>
        <w:t>s</w:t>
      </w:r>
      <w:r w:rsidRPr="1270D203" w:rsidR="1F4D0A1D">
        <w:rPr>
          <w:rFonts w:ascii="Arial" w:hAnsi="Arial" w:eastAsia="Arial" w:cs="Arial"/>
          <w:color w:val="000000" w:themeColor="text1"/>
          <w:lang w:val="es-ES"/>
        </w:rPr>
        <w:t>e</w:t>
      </w:r>
      <w:r w:rsidRPr="1270D203" w:rsidR="7DB18514">
        <w:rPr>
          <w:rFonts w:ascii="Arial" w:hAnsi="Arial" w:eastAsia="Arial" w:cs="Arial"/>
          <w:color w:val="000000" w:themeColor="text1"/>
          <w:lang w:val="es-ES"/>
        </w:rPr>
        <w:t xml:space="preserve"> construye</w:t>
      </w:r>
      <w:r w:rsidRPr="1270D203" w:rsidR="1F4D0A1D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73A4728D">
        <w:rPr>
          <w:rFonts w:ascii="Arial" w:hAnsi="Arial" w:eastAsia="Arial" w:cs="Arial"/>
          <w:color w:val="000000" w:themeColor="text1"/>
          <w:lang w:val="es-ES"/>
        </w:rPr>
        <w:t xml:space="preserve">el presente </w:t>
      </w:r>
      <w:r w:rsidRPr="1270D203" w:rsidR="1F4D0A1D">
        <w:rPr>
          <w:rFonts w:ascii="Arial" w:hAnsi="Arial" w:eastAsia="Arial" w:cs="Arial"/>
          <w:color w:val="000000" w:themeColor="text1"/>
          <w:lang w:val="es-ES"/>
        </w:rPr>
        <w:t xml:space="preserve">documento </w:t>
      </w:r>
      <w:r w:rsidRPr="1270D203" w:rsidR="2BEA2E4E">
        <w:rPr>
          <w:rFonts w:ascii="Arial" w:hAnsi="Arial" w:eastAsia="Arial" w:cs="Arial"/>
          <w:color w:val="000000" w:themeColor="text1"/>
          <w:lang w:val="es-ES"/>
        </w:rPr>
        <w:t xml:space="preserve">que toma extractos </w:t>
      </w:r>
      <w:r w:rsidRPr="1270D203" w:rsidR="70E35B5D">
        <w:rPr>
          <w:rFonts w:ascii="Arial" w:hAnsi="Arial" w:eastAsia="Arial" w:cs="Arial"/>
          <w:color w:val="000000" w:themeColor="text1"/>
          <w:lang w:val="es-ES"/>
        </w:rPr>
        <w:t xml:space="preserve">de los informes de evaluación </w:t>
      </w:r>
      <w:r w:rsidRPr="1270D203" w:rsidR="62561134">
        <w:rPr>
          <w:rFonts w:ascii="Arial" w:hAnsi="Arial" w:eastAsia="Arial" w:cs="Arial"/>
          <w:color w:val="000000" w:themeColor="text1"/>
          <w:lang w:val="es-ES"/>
        </w:rPr>
        <w:t>jurídic</w:t>
      </w:r>
      <w:r w:rsidRPr="1270D203" w:rsidR="27651A22">
        <w:rPr>
          <w:rFonts w:ascii="Arial" w:hAnsi="Arial" w:eastAsia="Arial" w:cs="Arial"/>
          <w:color w:val="000000" w:themeColor="text1"/>
          <w:lang w:val="es-ES"/>
        </w:rPr>
        <w:t>o</w:t>
      </w:r>
      <w:r w:rsidRPr="1270D203" w:rsidR="62561134">
        <w:rPr>
          <w:rFonts w:ascii="Arial" w:hAnsi="Arial" w:eastAsia="Arial" w:cs="Arial"/>
          <w:color w:val="000000" w:themeColor="text1"/>
          <w:lang w:val="es-ES"/>
        </w:rPr>
        <w:t>s, técnic</w:t>
      </w:r>
      <w:r w:rsidRPr="1270D203" w:rsidR="0B5CE9EC">
        <w:rPr>
          <w:rFonts w:ascii="Arial" w:hAnsi="Arial" w:eastAsia="Arial" w:cs="Arial"/>
          <w:color w:val="000000" w:themeColor="text1"/>
          <w:lang w:val="es-ES"/>
        </w:rPr>
        <w:t>o</w:t>
      </w:r>
      <w:r w:rsidRPr="1270D203" w:rsidR="62561134">
        <w:rPr>
          <w:rFonts w:ascii="Arial" w:hAnsi="Arial" w:eastAsia="Arial" w:cs="Arial"/>
          <w:color w:val="000000" w:themeColor="text1"/>
          <w:lang w:val="es-ES"/>
        </w:rPr>
        <w:t>s, económic</w:t>
      </w:r>
      <w:r w:rsidRPr="1270D203" w:rsidR="4F6B93D6">
        <w:rPr>
          <w:rFonts w:ascii="Arial" w:hAnsi="Arial" w:eastAsia="Arial" w:cs="Arial"/>
          <w:color w:val="000000" w:themeColor="text1"/>
          <w:lang w:val="es-ES"/>
        </w:rPr>
        <w:t>o</w:t>
      </w:r>
      <w:r w:rsidRPr="1270D203" w:rsidR="62561134">
        <w:rPr>
          <w:rFonts w:ascii="Arial" w:hAnsi="Arial" w:eastAsia="Arial" w:cs="Arial"/>
          <w:color w:val="000000" w:themeColor="text1"/>
          <w:lang w:val="es-ES"/>
        </w:rPr>
        <w:t xml:space="preserve">s y </w:t>
      </w:r>
      <w:r w:rsidR="00BD2AB5">
        <w:rPr>
          <w:rFonts w:ascii="Arial" w:hAnsi="Arial" w:eastAsia="Arial" w:cs="Arial"/>
          <w:color w:val="000000" w:themeColor="text1"/>
          <w:lang w:val="es-ES"/>
        </w:rPr>
        <w:t xml:space="preserve">de la validación de la certificación </w:t>
      </w:r>
      <w:r w:rsidRPr="1270D203" w:rsidR="62561134">
        <w:rPr>
          <w:rFonts w:ascii="Arial" w:hAnsi="Arial" w:eastAsia="Arial" w:cs="Arial"/>
          <w:color w:val="000000" w:themeColor="text1"/>
          <w:lang w:val="es-ES"/>
        </w:rPr>
        <w:t>ambiental de las solicitudes viabilizadas por el Grupo de Contratación Minera y que podrían convertirse en títulos mineros</w:t>
      </w:r>
      <w:r w:rsidRPr="1270D203" w:rsidR="7B7023B5">
        <w:rPr>
          <w:rFonts w:ascii="Arial" w:hAnsi="Arial" w:eastAsia="Arial" w:cs="Arial"/>
          <w:color w:val="000000" w:themeColor="text1"/>
          <w:lang w:val="es-ES"/>
        </w:rPr>
        <w:t xml:space="preserve">. En ese sentido, </w:t>
      </w:r>
      <w:r w:rsidRPr="1270D203" w:rsidR="17828CAE">
        <w:rPr>
          <w:rFonts w:ascii="Arial" w:hAnsi="Arial" w:eastAsia="Arial" w:cs="Arial"/>
          <w:color w:val="000000" w:themeColor="text1"/>
          <w:lang w:val="es-ES"/>
        </w:rPr>
        <w:t>e</w:t>
      </w:r>
      <w:r w:rsidRPr="1270D203" w:rsidR="64460BD2">
        <w:rPr>
          <w:rFonts w:ascii="Arial" w:hAnsi="Arial" w:eastAsia="Arial" w:cs="Arial"/>
          <w:color w:val="000000" w:themeColor="text1"/>
          <w:lang w:val="es-ES"/>
        </w:rPr>
        <w:t xml:space="preserve">l objetivo de </w:t>
      </w:r>
      <w:r w:rsidRPr="1270D203" w:rsidR="52F69341">
        <w:rPr>
          <w:rFonts w:ascii="Arial" w:hAnsi="Arial" w:eastAsia="Arial" w:cs="Arial"/>
          <w:color w:val="000000" w:themeColor="text1"/>
          <w:lang w:val="es-ES"/>
        </w:rPr>
        <w:t>est</w:t>
      </w:r>
      <w:r w:rsidRPr="1270D203" w:rsidR="521A347C">
        <w:rPr>
          <w:rFonts w:ascii="Arial" w:hAnsi="Arial" w:eastAsia="Arial" w:cs="Arial"/>
          <w:color w:val="000000" w:themeColor="text1"/>
          <w:lang w:val="es-ES"/>
        </w:rPr>
        <w:t>e</w:t>
      </w:r>
      <w:r w:rsidRPr="1270D203" w:rsidR="52F69341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64460BD2">
        <w:rPr>
          <w:rFonts w:ascii="Arial" w:hAnsi="Arial" w:eastAsia="Arial" w:cs="Arial"/>
          <w:color w:val="000000" w:themeColor="text1"/>
          <w:lang w:val="es-ES"/>
        </w:rPr>
        <w:t>informe es presentar</w:t>
      </w:r>
      <w:r w:rsidRPr="1270D203" w:rsidR="27C64A2A">
        <w:rPr>
          <w:rFonts w:ascii="Arial" w:hAnsi="Arial" w:eastAsia="Arial" w:cs="Arial"/>
          <w:color w:val="000000" w:themeColor="text1"/>
          <w:lang w:val="es-ES"/>
        </w:rPr>
        <w:t xml:space="preserve"> la información</w:t>
      </w:r>
      <w:r w:rsidRPr="1270D203" w:rsidR="64460BD2">
        <w:rPr>
          <w:rFonts w:ascii="Arial" w:hAnsi="Arial" w:eastAsia="Arial" w:cs="Arial"/>
          <w:color w:val="000000" w:themeColor="text1"/>
          <w:lang w:val="es-ES"/>
        </w:rPr>
        <w:t xml:space="preserve"> de manera clara</w:t>
      </w:r>
      <w:r w:rsidRPr="1270D203" w:rsidR="0F4F4FAE">
        <w:rPr>
          <w:rFonts w:ascii="Arial" w:hAnsi="Arial" w:eastAsia="Arial" w:cs="Arial"/>
          <w:color w:val="000000" w:themeColor="text1"/>
          <w:lang w:val="es-ES"/>
        </w:rPr>
        <w:t>, transparente</w:t>
      </w:r>
      <w:r w:rsidRPr="1270D203" w:rsidR="64460BD2">
        <w:rPr>
          <w:rFonts w:ascii="Arial" w:hAnsi="Arial" w:eastAsia="Arial" w:cs="Arial"/>
          <w:color w:val="000000" w:themeColor="text1"/>
          <w:lang w:val="es-ES"/>
        </w:rPr>
        <w:t xml:space="preserve"> y previa a la Audiencia Pública Minera</w:t>
      </w:r>
      <w:r w:rsidRPr="1270D203" w:rsidR="6C4E11CC">
        <w:rPr>
          <w:rFonts w:ascii="Arial" w:hAnsi="Arial" w:eastAsia="Arial" w:cs="Arial"/>
          <w:color w:val="000000" w:themeColor="text1"/>
          <w:lang w:val="es-ES"/>
        </w:rPr>
        <w:t xml:space="preserve"> acorde con la garantía del derecho a la participación informada.</w:t>
      </w:r>
      <w:r w:rsidRPr="1270D203" w:rsidR="55DA9EE8">
        <w:rPr>
          <w:rFonts w:ascii="Arial" w:hAnsi="Arial" w:eastAsia="Arial" w:cs="Arial"/>
          <w:color w:val="000000" w:themeColor="text1"/>
          <w:lang w:val="es-ES"/>
        </w:rPr>
        <w:t xml:space="preserve"> Asimismo, en este documento</w:t>
      </w:r>
      <w:r w:rsidRPr="1270D203" w:rsidR="4DE4130C">
        <w:rPr>
          <w:rFonts w:ascii="Arial" w:hAnsi="Arial" w:eastAsia="Arial" w:cs="Arial"/>
          <w:color w:val="000000" w:themeColor="text1"/>
          <w:lang w:val="es-ES"/>
        </w:rPr>
        <w:t xml:space="preserve"> </w:t>
      </w:r>
      <w:r w:rsidRPr="1270D203" w:rsidR="46428CFE">
        <w:rPr>
          <w:rFonts w:ascii="Arial" w:hAnsi="Arial" w:eastAsia="Arial" w:cs="Arial"/>
          <w:color w:val="000000" w:themeColor="text1"/>
          <w:lang w:val="es-ES"/>
        </w:rPr>
        <w:t xml:space="preserve">se </w:t>
      </w:r>
      <w:r w:rsidRPr="1270D203" w:rsidR="4DE4130C">
        <w:rPr>
          <w:rFonts w:ascii="Arial" w:hAnsi="Arial" w:eastAsia="Arial" w:cs="Arial"/>
          <w:color w:val="000000" w:themeColor="text1"/>
          <w:lang w:val="es-ES"/>
        </w:rPr>
        <w:t>podrán encontrar</w:t>
      </w:r>
      <w:r w:rsidRPr="1270D203" w:rsidR="55DA9EE8">
        <w:rPr>
          <w:rFonts w:ascii="Arial" w:hAnsi="Arial" w:eastAsia="Arial" w:cs="Arial"/>
          <w:color w:val="000000" w:themeColor="text1"/>
          <w:lang w:val="es-ES"/>
        </w:rPr>
        <w:t xml:space="preserve"> los </w:t>
      </w:r>
      <w:proofErr w:type="gramStart"/>
      <w:r w:rsidRPr="1270D203" w:rsidR="55DA9EE8">
        <w:rPr>
          <w:rFonts w:ascii="Arial" w:hAnsi="Arial" w:eastAsia="Arial" w:cs="Arial"/>
          <w:color w:val="000000" w:themeColor="text1"/>
          <w:lang w:val="es-ES"/>
        </w:rPr>
        <w:t>links</w:t>
      </w:r>
      <w:proofErr w:type="gramEnd"/>
      <w:r w:rsidRPr="1270D203" w:rsidR="55DA9EE8">
        <w:rPr>
          <w:rFonts w:ascii="Arial" w:hAnsi="Arial" w:eastAsia="Arial" w:cs="Arial"/>
          <w:color w:val="000000" w:themeColor="text1"/>
          <w:lang w:val="es-ES"/>
        </w:rPr>
        <w:t xml:space="preserve"> de acceso a las evaluaciones aplicadas a cada solicitud minera.</w:t>
      </w:r>
    </w:p>
    <w:p w:rsidR="00A35860" w:rsidP="1270D203" w:rsidRDefault="00A35860" w14:paraId="0B25279A" w14:textId="223412F5">
      <w:pPr>
        <w:tabs>
          <w:tab w:val="left" w:pos="1560"/>
        </w:tabs>
        <w:jc w:val="both"/>
        <w:rPr>
          <w:rFonts w:ascii="Arial" w:hAnsi="Arial" w:eastAsia="Arial" w:cs="Arial"/>
          <w:color w:val="000000" w:themeColor="text1"/>
          <w:lang w:val="es-ES"/>
        </w:rPr>
      </w:pPr>
    </w:p>
    <w:p w:rsidR="00A35860" w:rsidP="1270D203" w:rsidRDefault="03934E5C" w14:paraId="6F304D8B" w14:textId="07C5D2E6">
      <w:pPr>
        <w:tabs>
          <w:tab w:val="left" w:pos="1560"/>
        </w:tabs>
        <w:jc w:val="both"/>
        <w:rPr>
          <w:rFonts w:ascii="Arial" w:hAnsi="Arial" w:eastAsia="Arial" w:cs="Arial"/>
          <w:color w:val="000000" w:themeColor="text1"/>
          <w:lang w:val="es-ES"/>
        </w:rPr>
      </w:pPr>
      <w:r w:rsidRPr="19A18B3B">
        <w:rPr>
          <w:rFonts w:ascii="Arial" w:hAnsi="Arial" w:eastAsia="Arial" w:cs="Arial"/>
          <w:color w:val="000000" w:themeColor="text1"/>
          <w:lang w:val="es-ES"/>
        </w:rPr>
        <w:t>A continuación, se indica lo evaluado por cada componente:</w:t>
      </w:r>
    </w:p>
    <w:p w:rsidR="19A18B3B" w:rsidP="19A18B3B" w:rsidRDefault="19A18B3B" w14:paraId="47984C79" w14:textId="00659BE4">
      <w:pPr>
        <w:tabs>
          <w:tab w:val="left" w:pos="1560"/>
        </w:tabs>
        <w:jc w:val="both"/>
        <w:rPr>
          <w:rFonts w:ascii="Arial" w:hAnsi="Arial" w:eastAsia="Arial" w:cs="Arial"/>
          <w:color w:val="000000" w:themeColor="text1"/>
          <w:lang w:val="es-ES"/>
        </w:rPr>
      </w:pPr>
    </w:p>
    <w:p w:rsidR="00A35860" w:rsidP="1270D203" w:rsidRDefault="00554856" w14:paraId="32A9BDBE" w14:textId="4A1889B7">
      <w:pPr>
        <w:pStyle w:val="Prrafodelista"/>
        <w:numPr>
          <w:ilvl w:val="0"/>
          <w:numId w:val="37"/>
        </w:numPr>
        <w:tabs>
          <w:tab w:val="left" w:pos="1560"/>
        </w:tabs>
        <w:jc w:val="both"/>
        <w:rPr>
          <w:rFonts w:ascii="Arial" w:hAnsi="Arial" w:cs="Arial"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lastRenderedPageBreak/>
        <w:t>Evaluación</w:t>
      </w:r>
      <w:r w:rsidRPr="1270D203">
        <w:rPr>
          <w:rFonts w:ascii="Arial" w:hAnsi="Arial" w:cs="Arial"/>
          <w:lang w:val="es-ES"/>
        </w:rPr>
        <w:t xml:space="preserve"> </w:t>
      </w:r>
      <w:r w:rsidRPr="1270D203" w:rsidR="00A35860">
        <w:rPr>
          <w:rFonts w:ascii="Arial" w:hAnsi="Arial" w:cs="Arial"/>
          <w:b/>
          <w:bCs/>
          <w:lang w:val="es-ES"/>
        </w:rPr>
        <w:t>Jurídic</w:t>
      </w:r>
      <w:r w:rsidRPr="1270D203">
        <w:rPr>
          <w:rFonts w:ascii="Arial" w:hAnsi="Arial" w:cs="Arial"/>
          <w:b/>
          <w:bCs/>
          <w:lang w:val="es-ES"/>
        </w:rPr>
        <w:t>a</w:t>
      </w:r>
      <w:r w:rsidRPr="1270D203" w:rsidR="00303024">
        <w:rPr>
          <w:rFonts w:ascii="Arial" w:hAnsi="Arial" w:cs="Arial"/>
          <w:lang w:val="es-ES"/>
        </w:rPr>
        <w:t xml:space="preserve"> se revisa que </w:t>
      </w:r>
      <w:r w:rsidRPr="1270D203" w:rsidR="24AE10F6">
        <w:rPr>
          <w:rFonts w:ascii="Arial" w:hAnsi="Arial" w:cs="Arial"/>
          <w:lang w:val="es-ES"/>
        </w:rPr>
        <w:t>la persona natural o jurídica solicitante</w:t>
      </w:r>
      <w:r w:rsidR="00382962">
        <w:rPr>
          <w:rFonts w:ascii="Arial" w:hAnsi="Arial" w:cs="Arial"/>
          <w:lang w:val="es-ES"/>
        </w:rPr>
        <w:t>,</w:t>
      </w:r>
      <w:r w:rsidRPr="1270D203" w:rsidR="00303024">
        <w:rPr>
          <w:rFonts w:ascii="Arial" w:hAnsi="Arial" w:cs="Arial"/>
          <w:lang w:val="es-ES"/>
        </w:rPr>
        <w:t xml:space="preserve"> </w:t>
      </w:r>
      <w:r w:rsidRPr="1270D203" w:rsidR="1DA65B11">
        <w:rPr>
          <w:rFonts w:ascii="Arial" w:hAnsi="Arial" w:cs="Arial"/>
          <w:lang w:val="es-ES"/>
        </w:rPr>
        <w:t>n</w:t>
      </w:r>
      <w:r w:rsidRPr="1270D203" w:rsidR="1DA65B11">
        <w:rPr>
          <w:rFonts w:ascii="Arial" w:hAnsi="Arial" w:cs="Arial"/>
        </w:rPr>
        <w:t xml:space="preserve">o </w:t>
      </w:r>
      <w:r w:rsidRPr="1270D203" w:rsidR="00303024">
        <w:rPr>
          <w:rFonts w:ascii="Arial" w:hAnsi="Arial" w:cs="Arial"/>
          <w:lang w:val="es-ES"/>
        </w:rPr>
        <w:t>t</w:t>
      </w:r>
      <w:proofErr w:type="spellStart"/>
      <w:r w:rsidRPr="1270D203" w:rsidR="1DA65B11">
        <w:rPr>
          <w:rFonts w:ascii="Arial" w:hAnsi="Arial" w:cs="Arial"/>
        </w:rPr>
        <w:t>enga</w:t>
      </w:r>
      <w:proofErr w:type="spellEnd"/>
      <w:r w:rsidRPr="1270D203" w:rsidR="1DA65B11">
        <w:rPr>
          <w:rFonts w:ascii="Arial" w:hAnsi="Arial" w:cs="Arial"/>
        </w:rPr>
        <w:t xml:space="preserve"> impedimentos legales para suscribir un contrato con el Estado</w:t>
      </w:r>
      <w:r w:rsidR="00BD2AB5">
        <w:rPr>
          <w:rFonts w:ascii="Arial" w:hAnsi="Arial" w:cs="Arial"/>
        </w:rPr>
        <w:t>,</w:t>
      </w:r>
      <w:r w:rsidRPr="1270D203" w:rsidR="22F65A35">
        <w:rPr>
          <w:rFonts w:ascii="Arial" w:hAnsi="Arial" w:cs="Arial"/>
        </w:rPr>
        <w:t xml:space="preserve"> </w:t>
      </w:r>
      <w:r w:rsidRPr="1270D203" w:rsidR="00303024">
        <w:rPr>
          <w:rFonts w:ascii="Arial" w:hAnsi="Arial" w:cs="Arial"/>
        </w:rPr>
        <w:t>t</w:t>
      </w:r>
      <w:proofErr w:type="spellStart"/>
      <w:r w:rsidRPr="1270D203" w:rsidR="00303024">
        <w:rPr>
          <w:rFonts w:ascii="Arial" w:hAnsi="Arial" w:cs="Arial"/>
          <w:lang w:val="es-ES"/>
        </w:rPr>
        <w:t>enga</w:t>
      </w:r>
      <w:proofErr w:type="spellEnd"/>
      <w:r w:rsidRPr="1270D203" w:rsidR="00303024">
        <w:rPr>
          <w:rFonts w:ascii="Arial" w:hAnsi="Arial" w:cs="Arial"/>
          <w:lang w:val="es-ES"/>
        </w:rPr>
        <w:t xml:space="preserve"> la capacidad legal para presentar la propuesta, sin que cuente con ningún impedimento para hacerlo o para suscribir el contrato en el evento de ser viable</w:t>
      </w:r>
      <w:r w:rsidRPr="1270D203" w:rsidR="00A35860">
        <w:rPr>
          <w:rFonts w:ascii="Arial" w:hAnsi="Arial" w:cs="Arial"/>
          <w:lang w:val="es-ES"/>
        </w:rPr>
        <w:t>.</w:t>
      </w:r>
      <w:r w:rsidRPr="1270D203" w:rsidR="00303024">
        <w:rPr>
          <w:rFonts w:ascii="Arial" w:hAnsi="Arial" w:cs="Arial"/>
          <w:lang w:val="es-ES"/>
        </w:rPr>
        <w:t xml:space="preserve"> </w:t>
      </w:r>
    </w:p>
    <w:p w:rsidRPr="00554856" w:rsidR="00303024" w:rsidP="1270D203" w:rsidRDefault="00554856" w14:paraId="184DB832" w14:textId="0FC3CFEB">
      <w:pPr>
        <w:pStyle w:val="Prrafodelista"/>
        <w:numPr>
          <w:ilvl w:val="0"/>
          <w:numId w:val="37"/>
        </w:numPr>
        <w:tabs>
          <w:tab w:val="left" w:pos="1560"/>
        </w:tabs>
        <w:jc w:val="both"/>
        <w:rPr>
          <w:rFonts w:ascii="Arial" w:hAnsi="Arial" w:cs="Arial"/>
        </w:rPr>
      </w:pPr>
      <w:r w:rsidRPr="1270D203">
        <w:rPr>
          <w:rFonts w:ascii="Arial" w:hAnsi="Arial" w:cs="Arial"/>
          <w:b/>
          <w:bCs/>
          <w:lang w:val="es-ES"/>
        </w:rPr>
        <w:t>Evaluación</w:t>
      </w:r>
      <w:r w:rsidRPr="1270D203">
        <w:rPr>
          <w:rFonts w:ascii="Arial" w:hAnsi="Arial" w:cs="Arial"/>
          <w:lang w:val="es-ES"/>
        </w:rPr>
        <w:t xml:space="preserve"> </w:t>
      </w:r>
      <w:r w:rsidRPr="1270D203" w:rsidR="04658488">
        <w:rPr>
          <w:rFonts w:ascii="Arial" w:hAnsi="Arial" w:cs="Arial"/>
          <w:b/>
          <w:bCs/>
          <w:lang w:val="es-ES"/>
        </w:rPr>
        <w:t>té</w:t>
      </w:r>
      <w:r w:rsidRPr="1270D203" w:rsidR="00A35860">
        <w:rPr>
          <w:rFonts w:ascii="Arial" w:hAnsi="Arial" w:cs="Arial"/>
          <w:b/>
          <w:bCs/>
          <w:lang w:val="es-ES"/>
        </w:rPr>
        <w:t>cnic</w:t>
      </w:r>
      <w:r w:rsidRPr="1270D203">
        <w:rPr>
          <w:rFonts w:ascii="Arial" w:hAnsi="Arial" w:cs="Arial"/>
          <w:b/>
          <w:bCs/>
          <w:lang w:val="es-ES"/>
        </w:rPr>
        <w:t>a</w:t>
      </w:r>
      <w:r w:rsidRPr="1270D203" w:rsidR="00A35860">
        <w:rPr>
          <w:rFonts w:ascii="Arial" w:hAnsi="Arial" w:cs="Arial"/>
          <w:b/>
          <w:bCs/>
          <w:lang w:val="es-ES"/>
        </w:rPr>
        <w:t xml:space="preserve"> </w:t>
      </w:r>
      <w:r w:rsidRPr="1270D203" w:rsidR="00303024">
        <w:rPr>
          <w:rFonts w:ascii="Arial" w:hAnsi="Arial" w:cs="Arial"/>
          <w:lang w:val="es-ES"/>
        </w:rPr>
        <w:t>se</w:t>
      </w:r>
      <w:r w:rsidRPr="1270D203" w:rsidR="6D98F464">
        <w:rPr>
          <w:rFonts w:ascii="Arial" w:hAnsi="Arial" w:cs="Arial"/>
          <w:lang w:val="es-ES"/>
        </w:rPr>
        <w:t xml:space="preserve"> revisa la propuesta</w:t>
      </w:r>
      <w:r w:rsidRPr="1270D203" w:rsidR="426DEDA4">
        <w:rPr>
          <w:rFonts w:ascii="Arial" w:hAnsi="Arial" w:cs="Arial"/>
          <w:lang w:val="es-ES"/>
        </w:rPr>
        <w:t xml:space="preserve"> sobre las actividades a realizar durante la fase de exploración</w:t>
      </w:r>
      <w:r w:rsidRPr="1270D203" w:rsidR="6D98F464">
        <w:rPr>
          <w:rFonts w:ascii="Arial" w:hAnsi="Arial" w:cs="Arial"/>
          <w:lang w:val="es-ES"/>
        </w:rPr>
        <w:t xml:space="preserve"> </w:t>
      </w:r>
      <w:r w:rsidRPr="1270D203" w:rsidR="5D9B8981">
        <w:rPr>
          <w:rFonts w:ascii="Arial" w:hAnsi="Arial" w:cs="Arial"/>
          <w:lang w:val="es-ES"/>
        </w:rPr>
        <w:t xml:space="preserve">presentada por </w:t>
      </w:r>
      <w:r w:rsidRPr="1270D203" w:rsidR="0534EE52">
        <w:rPr>
          <w:rFonts w:ascii="Arial" w:hAnsi="Arial" w:cs="Arial"/>
          <w:lang w:val="es-ES"/>
        </w:rPr>
        <w:t xml:space="preserve">parte de </w:t>
      </w:r>
      <w:r w:rsidRPr="1270D203" w:rsidR="6D98F464">
        <w:rPr>
          <w:rFonts w:ascii="Arial" w:hAnsi="Arial" w:cs="Arial"/>
          <w:lang w:val="es-ES"/>
        </w:rPr>
        <w:t>l</w:t>
      </w:r>
      <w:r w:rsidRPr="1270D203" w:rsidR="363CD2B3">
        <w:rPr>
          <w:rFonts w:ascii="Arial" w:hAnsi="Arial" w:cs="Arial"/>
          <w:lang w:val="es-ES"/>
        </w:rPr>
        <w:t>a persona natural o jurídica</w:t>
      </w:r>
      <w:r w:rsidRPr="1270D203" w:rsidR="6D98F464">
        <w:rPr>
          <w:rFonts w:ascii="Arial" w:hAnsi="Arial" w:cs="Arial"/>
          <w:lang w:val="es-ES"/>
        </w:rPr>
        <w:t xml:space="preserve"> solicitante</w:t>
      </w:r>
      <w:r w:rsidRPr="1270D203" w:rsidR="0B76908D">
        <w:rPr>
          <w:rFonts w:ascii="Arial" w:hAnsi="Arial" w:cs="Arial"/>
          <w:lang w:val="es-ES"/>
        </w:rPr>
        <w:t>.</w:t>
      </w:r>
      <w:r w:rsidRPr="1270D203" w:rsidR="00303024">
        <w:rPr>
          <w:rFonts w:ascii="Arial" w:hAnsi="Arial" w:cs="Arial"/>
          <w:lang w:val="es-ES"/>
        </w:rPr>
        <w:t xml:space="preserve"> </w:t>
      </w:r>
      <w:r w:rsidRPr="1270D203" w:rsidR="4EF6F61D">
        <w:rPr>
          <w:rFonts w:ascii="Arial" w:hAnsi="Arial" w:cs="Arial"/>
          <w:lang w:val="es-ES"/>
        </w:rPr>
        <w:t xml:space="preserve">A su vez se </w:t>
      </w:r>
      <w:r w:rsidRPr="1270D203" w:rsidR="00303024">
        <w:rPr>
          <w:rFonts w:ascii="Arial" w:hAnsi="Arial" w:cs="Arial"/>
          <w:lang w:val="es-ES"/>
        </w:rPr>
        <w:t>evalúa</w:t>
      </w:r>
      <w:r w:rsidRPr="1270D203" w:rsidR="00A35860">
        <w:rPr>
          <w:rFonts w:ascii="Arial" w:hAnsi="Arial" w:cs="Arial"/>
          <w:lang w:val="es-ES"/>
        </w:rPr>
        <w:t xml:space="preserve"> que</w:t>
      </w:r>
      <w:r w:rsidRPr="1270D203" w:rsidR="00303024">
        <w:rPr>
          <w:rFonts w:ascii="Arial" w:hAnsi="Arial" w:cs="Arial"/>
          <w:lang w:val="es-ES"/>
        </w:rPr>
        <w:t xml:space="preserve"> el área de la solicitud no se encuentre en zonas de restricción </w:t>
      </w:r>
      <w:r w:rsidRPr="1270D203" w:rsidR="00A35860">
        <w:rPr>
          <w:rFonts w:ascii="Arial" w:hAnsi="Arial" w:cs="Arial"/>
          <w:lang w:val="es-ES"/>
        </w:rPr>
        <w:t xml:space="preserve">para el ejercicio </w:t>
      </w:r>
      <w:r w:rsidRPr="1270D203" w:rsidR="00303024">
        <w:rPr>
          <w:rFonts w:ascii="Arial" w:hAnsi="Arial" w:cs="Arial"/>
          <w:lang w:val="es-ES"/>
        </w:rPr>
        <w:t>de la actividad minera</w:t>
      </w:r>
      <w:r w:rsidRPr="1270D203" w:rsidR="00A35860">
        <w:rPr>
          <w:rFonts w:ascii="Arial" w:hAnsi="Arial" w:cs="Arial"/>
          <w:lang w:val="es-ES"/>
        </w:rPr>
        <w:t xml:space="preserve"> o se determina si se debe exigir algún permiso o condición para su </w:t>
      </w:r>
      <w:r w:rsidRPr="1270D203" w:rsidR="696F0D1C">
        <w:rPr>
          <w:rFonts w:ascii="Arial" w:hAnsi="Arial" w:cs="Arial"/>
          <w:lang w:val="es-ES"/>
        </w:rPr>
        <w:t>desarrollo</w:t>
      </w:r>
      <w:r w:rsidRPr="1270D203" w:rsidR="0A097EFB">
        <w:rPr>
          <w:rFonts w:ascii="Arial" w:hAnsi="Arial" w:cs="Arial"/>
          <w:lang w:val="es-ES"/>
        </w:rPr>
        <w:t xml:space="preserve">. </w:t>
      </w:r>
    </w:p>
    <w:p w:rsidRPr="00554856" w:rsidR="00303024" w:rsidP="1270D203" w:rsidRDefault="00554856" w14:paraId="510AD884" w14:textId="2CD700F2">
      <w:pPr>
        <w:pStyle w:val="Prrafodelista"/>
        <w:numPr>
          <w:ilvl w:val="0"/>
          <w:numId w:val="37"/>
        </w:numPr>
        <w:tabs>
          <w:tab w:val="left" w:pos="1560"/>
        </w:tabs>
        <w:jc w:val="both"/>
        <w:rPr>
          <w:rFonts w:ascii="Arial" w:hAnsi="Arial" w:cs="Arial"/>
        </w:rPr>
      </w:pPr>
      <w:r w:rsidRPr="1270D203">
        <w:rPr>
          <w:rFonts w:ascii="Arial" w:hAnsi="Arial" w:cs="Arial"/>
          <w:b/>
          <w:bCs/>
          <w:lang w:val="es-ES"/>
        </w:rPr>
        <w:t>E</w:t>
      </w:r>
      <w:r w:rsidRPr="1270D203" w:rsidR="00303024">
        <w:rPr>
          <w:rFonts w:ascii="Arial" w:hAnsi="Arial" w:cs="Arial"/>
          <w:b/>
          <w:bCs/>
          <w:lang w:val="es-ES"/>
        </w:rPr>
        <w:t>valuación</w:t>
      </w:r>
      <w:r w:rsidRPr="1270D203" w:rsidR="00303024">
        <w:rPr>
          <w:rFonts w:ascii="Arial" w:hAnsi="Arial" w:cs="Arial"/>
          <w:lang w:val="es-ES"/>
        </w:rPr>
        <w:t xml:space="preserve"> </w:t>
      </w:r>
      <w:r w:rsidRPr="1270D203" w:rsidR="00303024">
        <w:rPr>
          <w:rFonts w:ascii="Arial" w:hAnsi="Arial" w:cs="Arial"/>
          <w:b/>
          <w:bCs/>
          <w:lang w:val="es-ES"/>
        </w:rPr>
        <w:t>económica</w:t>
      </w:r>
      <w:r w:rsidRPr="1270D203" w:rsidR="00303024">
        <w:rPr>
          <w:rFonts w:ascii="Arial" w:hAnsi="Arial" w:cs="Arial"/>
          <w:lang w:val="es-ES"/>
        </w:rPr>
        <w:t xml:space="preserve"> </w:t>
      </w:r>
      <w:r w:rsidRPr="1270D203" w:rsidR="32627C5D">
        <w:rPr>
          <w:rFonts w:ascii="Arial" w:hAnsi="Arial" w:cs="Arial"/>
          <w:lang w:val="es-ES"/>
        </w:rPr>
        <w:t xml:space="preserve">se </w:t>
      </w:r>
      <w:r w:rsidRPr="1270D203" w:rsidR="32627C5D">
        <w:rPr>
          <w:rFonts w:ascii="Arial" w:hAnsi="Arial" w:cs="Arial"/>
        </w:rPr>
        <w:t xml:space="preserve">revisa que </w:t>
      </w:r>
      <w:r w:rsidRPr="1270D203" w:rsidR="1D62508B">
        <w:rPr>
          <w:rFonts w:ascii="Arial" w:hAnsi="Arial" w:cs="Arial"/>
        </w:rPr>
        <w:t>la persona natural o jurídica solicitante</w:t>
      </w:r>
      <w:r w:rsidRPr="1270D203" w:rsidR="32627C5D">
        <w:rPr>
          <w:rFonts w:ascii="Arial" w:hAnsi="Arial" w:cs="Arial"/>
        </w:rPr>
        <w:t xml:space="preserve"> tenga la capacidad económica para cumplir con lo propuesto en el componente técnico</w:t>
      </w:r>
      <w:r w:rsidRPr="1270D203" w:rsidR="459231E4">
        <w:rPr>
          <w:rFonts w:ascii="Arial" w:hAnsi="Arial" w:cs="Arial"/>
        </w:rPr>
        <w:t xml:space="preserve">, esto buscando que se </w:t>
      </w:r>
      <w:r w:rsidRPr="1270D203" w:rsidR="4DC8C608">
        <w:rPr>
          <w:rFonts w:ascii="Arial" w:hAnsi="Arial" w:cs="Arial"/>
        </w:rPr>
        <w:t>garant</w:t>
      </w:r>
      <w:r w:rsidRPr="1270D203" w:rsidR="60EECC19">
        <w:rPr>
          <w:rFonts w:ascii="Arial" w:hAnsi="Arial" w:cs="Arial"/>
        </w:rPr>
        <w:t>ice</w:t>
      </w:r>
      <w:r w:rsidRPr="1270D203" w:rsidR="4DC8C608">
        <w:rPr>
          <w:rFonts w:ascii="Arial" w:hAnsi="Arial" w:cs="Arial"/>
        </w:rPr>
        <w:t xml:space="preserve"> el cumplimiento de sus obligaciones contractuales. </w:t>
      </w:r>
    </w:p>
    <w:p w:rsidRPr="00554856" w:rsidR="00303024" w:rsidP="1270D203" w:rsidRDefault="00554856" w14:paraId="0DE63343" w14:textId="64E49500">
      <w:pPr>
        <w:pStyle w:val="Prrafodelista"/>
        <w:numPr>
          <w:ilvl w:val="0"/>
          <w:numId w:val="37"/>
        </w:numPr>
        <w:tabs>
          <w:tab w:val="left" w:pos="1560"/>
        </w:tabs>
        <w:jc w:val="both"/>
        <w:rPr>
          <w:rFonts w:ascii="Arial" w:hAnsi="Arial" w:cs="Arial"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t>Evaluación</w:t>
      </w:r>
      <w:r w:rsidRPr="1270D203">
        <w:rPr>
          <w:rFonts w:ascii="Arial" w:hAnsi="Arial" w:cs="Arial"/>
          <w:lang w:val="es-ES"/>
        </w:rPr>
        <w:t xml:space="preserve"> </w:t>
      </w:r>
      <w:r w:rsidRPr="1270D203">
        <w:rPr>
          <w:rFonts w:ascii="Arial" w:hAnsi="Arial" w:cs="Arial"/>
          <w:b/>
          <w:bCs/>
          <w:lang w:val="es-ES"/>
        </w:rPr>
        <w:t>ambiental</w:t>
      </w:r>
      <w:r w:rsidRPr="1270D203">
        <w:rPr>
          <w:rFonts w:ascii="Arial" w:hAnsi="Arial" w:cs="Arial"/>
          <w:lang w:val="es-ES"/>
        </w:rPr>
        <w:t xml:space="preserve"> se valida la certificación ambiental emitida por la autoridad ambiental, </w:t>
      </w:r>
      <w:r w:rsidRPr="005321A3" w:rsidR="44453194">
        <w:rPr>
          <w:rFonts w:ascii="Arial" w:hAnsi="Arial" w:cs="Arial"/>
          <w:lang w:val="es-ES"/>
        </w:rPr>
        <w:t xml:space="preserve">a través del cual las </w:t>
      </w:r>
      <w:r w:rsidR="00382962">
        <w:rPr>
          <w:rFonts w:ascii="Arial" w:hAnsi="Arial" w:cs="Arial"/>
          <w:lang w:val="es-ES"/>
        </w:rPr>
        <w:t>mismas</w:t>
      </w:r>
      <w:r w:rsidRPr="005321A3" w:rsidR="44453194">
        <w:rPr>
          <w:rFonts w:ascii="Arial" w:hAnsi="Arial" w:cs="Arial"/>
          <w:lang w:val="es-ES"/>
        </w:rPr>
        <w:t xml:space="preserve"> certifican, la existencia o no, de áreas de interés ambiental, y, si es posible, o no, el desarrollo de actividades mineras en un lugar en específico. </w:t>
      </w:r>
      <w:r w:rsidRPr="1270D203" w:rsidR="0C636B0C">
        <w:rPr>
          <w:rFonts w:ascii="Arial" w:hAnsi="Arial" w:cs="Arial"/>
          <w:lang w:val="es-ES"/>
        </w:rPr>
        <w:t>Vale la pena resaltar que esta certificación no reemplaza la licencia ambiental, la cual es un requisito que se le exige</w:t>
      </w:r>
      <w:r w:rsidRPr="1270D203" w:rsidR="534844CC">
        <w:rPr>
          <w:rFonts w:ascii="Arial" w:hAnsi="Arial" w:cs="Arial"/>
          <w:lang w:val="es-ES"/>
        </w:rPr>
        <w:t xml:space="preserve"> posterior a la titulación y previo a la</w:t>
      </w:r>
      <w:r w:rsidRPr="1270D203" w:rsidR="0C636B0C">
        <w:rPr>
          <w:rFonts w:ascii="Arial" w:hAnsi="Arial" w:cs="Arial"/>
          <w:lang w:val="es-ES"/>
        </w:rPr>
        <w:t xml:space="preserve"> fase de explotación. </w:t>
      </w:r>
    </w:p>
    <w:p w:rsidR="00125409" w:rsidP="00AE18C2" w:rsidRDefault="00125409" w14:paraId="435AD12A" w14:textId="77777777">
      <w:pPr>
        <w:tabs>
          <w:tab w:val="left" w:pos="1560"/>
        </w:tabs>
        <w:jc w:val="both"/>
        <w:rPr>
          <w:rFonts w:ascii="Arial" w:hAnsi="Arial" w:cs="Arial"/>
          <w:bCs/>
        </w:rPr>
      </w:pPr>
    </w:p>
    <w:p w:rsidR="1270D203" w:rsidP="1270D203" w:rsidRDefault="1270D203" w14:paraId="1BFAED5C" w14:textId="2D906970">
      <w:pPr>
        <w:tabs>
          <w:tab w:val="left" w:pos="1560"/>
        </w:tabs>
        <w:jc w:val="both"/>
        <w:rPr>
          <w:rFonts w:ascii="Arial" w:hAnsi="Arial" w:eastAsia="Arial" w:cs="Arial"/>
          <w:color w:val="000000" w:themeColor="text1"/>
          <w:lang w:val="es-ES"/>
        </w:rPr>
      </w:pPr>
    </w:p>
    <w:p w:rsidRPr="00510CCF" w:rsidR="00F2518A" w:rsidP="00F2518A" w:rsidRDefault="00F2518A" w14:paraId="3B9806E4" w14:textId="77777777">
      <w:pPr>
        <w:jc w:val="center"/>
        <w:rPr>
          <w:rFonts w:ascii="Arial" w:hAnsi="Arial" w:cs="Arial"/>
          <w:b/>
        </w:rPr>
      </w:pPr>
      <w:r w:rsidRPr="00510CCF">
        <w:rPr>
          <w:rFonts w:ascii="Arial" w:hAnsi="Arial" w:cs="Arial"/>
          <w:b/>
        </w:rPr>
        <w:t>GLOSARIO</w:t>
      </w:r>
    </w:p>
    <w:p w:rsidRPr="00510CCF" w:rsidR="00F2518A" w:rsidP="00F2518A" w:rsidRDefault="00F2518A" w14:paraId="524D3A9C" w14:textId="77777777">
      <w:pPr>
        <w:jc w:val="center"/>
        <w:rPr>
          <w:rFonts w:ascii="Arial" w:hAnsi="Arial" w:cs="Arial"/>
          <w:b/>
        </w:rPr>
      </w:pPr>
    </w:p>
    <w:p w:rsidR="00F2518A" w:rsidP="1270D203" w:rsidRDefault="00F2518A" w14:paraId="65CF0682" w14:textId="36179361">
      <w:pPr>
        <w:jc w:val="both"/>
        <w:rPr>
          <w:rFonts w:ascii="Arial" w:hAnsi="Arial" w:cs="Arial"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t>Autoridad ambienta</w:t>
      </w:r>
      <w:r w:rsidR="00E373FC">
        <w:rPr>
          <w:rFonts w:ascii="Arial" w:hAnsi="Arial" w:cs="Arial"/>
          <w:b/>
          <w:bCs/>
          <w:lang w:val="es-ES"/>
        </w:rPr>
        <w:t>l</w:t>
      </w:r>
      <w:r w:rsidRPr="55A8E671" w:rsidR="44174950">
        <w:rPr>
          <w:rFonts w:ascii="Arial" w:hAnsi="Arial" w:cs="Arial"/>
          <w:b/>
          <w:bCs/>
          <w:lang w:val="es-ES"/>
        </w:rPr>
        <w:t xml:space="preserve"> que emite certificado ambiental </w:t>
      </w:r>
      <w:r w:rsidRPr="66354C8D" w:rsidR="44174950">
        <w:rPr>
          <w:rFonts w:ascii="Arial" w:hAnsi="Arial" w:cs="Arial"/>
          <w:b/>
          <w:bCs/>
          <w:lang w:val="es-ES"/>
        </w:rPr>
        <w:t>previo al otorgamiento de tít</w:t>
      </w:r>
      <w:r w:rsidRPr="66354C8D" w:rsidR="46922CDC">
        <w:rPr>
          <w:rFonts w:ascii="Arial" w:hAnsi="Arial" w:cs="Arial"/>
          <w:b/>
          <w:bCs/>
          <w:lang w:val="es-ES"/>
        </w:rPr>
        <w:t>ulos mineros</w:t>
      </w:r>
      <w:r w:rsidRPr="1270D203">
        <w:rPr>
          <w:rFonts w:ascii="Arial" w:hAnsi="Arial" w:cs="Arial"/>
          <w:b/>
          <w:bCs/>
          <w:lang w:val="es-ES"/>
        </w:rPr>
        <w:t>:</w:t>
      </w:r>
      <w:r w:rsidRPr="1270D203">
        <w:rPr>
          <w:rFonts w:ascii="Arial" w:hAnsi="Arial" w:cs="Arial"/>
          <w:lang w:val="es-ES"/>
        </w:rPr>
        <w:t xml:space="preserve"> </w:t>
      </w:r>
      <w:r w:rsidRPr="1270D203" w:rsidR="02DAFE27">
        <w:rPr>
          <w:rFonts w:ascii="Arial" w:hAnsi="Arial" w:cs="Arial"/>
          <w:lang w:val="es-ES"/>
        </w:rPr>
        <w:t>son las entidades del Estado cuyas funciones están dirigidas</w:t>
      </w:r>
      <w:r w:rsidRPr="1270D203">
        <w:rPr>
          <w:rFonts w:ascii="Arial" w:hAnsi="Arial" w:cs="Arial"/>
          <w:lang w:val="es-ES"/>
        </w:rPr>
        <w:t xml:space="preserve"> </w:t>
      </w:r>
      <w:r w:rsidRPr="1270D203" w:rsidR="04849D39">
        <w:rPr>
          <w:rFonts w:ascii="Arial" w:hAnsi="Arial" w:cs="Arial"/>
          <w:lang w:val="es-ES"/>
        </w:rPr>
        <w:t>a</w:t>
      </w:r>
      <w:r w:rsidRPr="1270D203">
        <w:rPr>
          <w:rFonts w:ascii="Arial" w:hAnsi="Arial" w:cs="Arial"/>
          <w:lang w:val="es-ES"/>
        </w:rPr>
        <w:t xml:space="preserve">l seguimiento </w:t>
      </w:r>
      <w:r w:rsidRPr="1270D203" w:rsidR="34C8C425">
        <w:rPr>
          <w:rFonts w:ascii="Arial" w:hAnsi="Arial" w:cs="Arial"/>
          <w:lang w:val="es-ES"/>
        </w:rPr>
        <w:t>de</w:t>
      </w:r>
      <w:r w:rsidRPr="1270D203">
        <w:rPr>
          <w:rFonts w:ascii="Arial" w:hAnsi="Arial" w:cs="Arial"/>
          <w:lang w:val="es-ES"/>
        </w:rPr>
        <w:t xml:space="preserve"> los recursos naturales renovables, aprobar estudios de impacto ambiental, adoptar términos y guías ambientales, aprobar la Licencia Ambiental, delimitar geográficamente las áreas protegidas. </w:t>
      </w:r>
    </w:p>
    <w:p w:rsidR="00F2518A" w:rsidP="00F2518A" w:rsidRDefault="00F2518A" w14:paraId="52398649" w14:textId="17FDD68A">
      <w:pPr>
        <w:jc w:val="both"/>
        <w:rPr>
          <w:rFonts w:ascii="Arial" w:hAnsi="Arial" w:cs="Arial"/>
          <w:lang w:val="es-CO" w:eastAsia="es-CO"/>
        </w:rPr>
      </w:pPr>
    </w:p>
    <w:p w:rsidR="00F2518A" w:rsidP="00F2518A" w:rsidRDefault="00F2518A" w14:paraId="03E18F4A" w14:textId="3686CD17">
      <w:pPr>
        <w:jc w:val="both"/>
        <w:rPr>
          <w:rFonts w:ascii="Arial" w:hAnsi="Arial" w:cs="Arial"/>
        </w:rPr>
      </w:pPr>
      <w:r w:rsidRPr="1270D203">
        <w:rPr>
          <w:rFonts w:ascii="Arial" w:hAnsi="Arial" w:cs="Arial"/>
          <w:b/>
          <w:bCs/>
        </w:rPr>
        <w:t xml:space="preserve">Autoridad minera: </w:t>
      </w:r>
      <w:r w:rsidRPr="1270D203">
        <w:rPr>
          <w:rFonts w:ascii="Arial" w:hAnsi="Arial" w:cs="Arial"/>
        </w:rPr>
        <w:t xml:space="preserve">Autoridad nacional que tiene a su cargo la administración de los recursos mineros, actualmente la Agencia Nacional de Minería. </w:t>
      </w:r>
    </w:p>
    <w:p w:rsidR="00F2518A" w:rsidP="00F2518A" w:rsidRDefault="00F2518A" w14:paraId="75EE2565" w14:textId="77777777">
      <w:pPr>
        <w:jc w:val="both"/>
        <w:rPr>
          <w:rFonts w:ascii="Arial" w:hAnsi="Arial" w:cs="Arial"/>
          <w:lang w:val="es-CO" w:eastAsia="es-CO"/>
        </w:rPr>
      </w:pPr>
    </w:p>
    <w:p w:rsidR="00F2518A" w:rsidP="1270D203" w:rsidRDefault="00F2518A" w14:paraId="55E344A1" w14:textId="2C551B29">
      <w:pPr>
        <w:tabs>
          <w:tab w:val="left" w:pos="1560"/>
        </w:tabs>
        <w:jc w:val="both"/>
        <w:rPr>
          <w:rFonts w:ascii="Arial" w:hAnsi="Arial" w:cs="Arial"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t>Canon superficiario:</w:t>
      </w:r>
      <w:r w:rsidRPr="1270D203">
        <w:rPr>
          <w:rFonts w:ascii="Arial" w:hAnsi="Arial" w:cs="Arial"/>
          <w:lang w:val="es-ES"/>
        </w:rPr>
        <w:t xml:space="preserve"> Valor que cobra la </w:t>
      </w:r>
      <w:r w:rsidRPr="1270D203" w:rsidR="13156B87">
        <w:rPr>
          <w:rFonts w:ascii="Arial" w:hAnsi="Arial" w:cs="Arial"/>
          <w:lang w:val="es-ES"/>
        </w:rPr>
        <w:t xml:space="preserve">Agencia Nacional de Minería quien es la </w:t>
      </w:r>
      <w:r w:rsidRPr="1270D203">
        <w:rPr>
          <w:rFonts w:ascii="Arial" w:hAnsi="Arial" w:cs="Arial"/>
          <w:lang w:val="es-ES"/>
        </w:rPr>
        <w:t xml:space="preserve">autoridad minera sobre la totalidad </w:t>
      </w:r>
      <w:r w:rsidRPr="1270D203" w:rsidR="61B77F13">
        <w:rPr>
          <w:rFonts w:ascii="Arial" w:hAnsi="Arial" w:cs="Arial"/>
          <w:lang w:val="es-ES"/>
        </w:rPr>
        <w:t xml:space="preserve">los títulos otorgados que se encuentran en etapa de exploración. </w:t>
      </w:r>
    </w:p>
    <w:p w:rsidR="1270D203" w:rsidP="1270D203" w:rsidRDefault="1270D203" w14:paraId="589BE322" w14:textId="76D49F0B">
      <w:pPr>
        <w:tabs>
          <w:tab w:val="left" w:pos="1560"/>
        </w:tabs>
        <w:jc w:val="both"/>
        <w:rPr>
          <w:rFonts w:ascii="Arial" w:hAnsi="Arial" w:cs="Arial"/>
          <w:lang w:val="es-ES"/>
        </w:rPr>
      </w:pPr>
    </w:p>
    <w:p w:rsidR="00F2518A" w:rsidP="1270D203" w:rsidRDefault="00F2518A" w14:paraId="31771E4E" w14:textId="77626EB0">
      <w:pPr>
        <w:jc w:val="both"/>
        <w:rPr>
          <w:rFonts w:ascii="Arial" w:hAnsi="Arial" w:cs="Arial"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t xml:space="preserve">Ciclo minero: </w:t>
      </w:r>
      <w:r w:rsidRPr="1270D203">
        <w:rPr>
          <w:rFonts w:ascii="Arial" w:hAnsi="Arial" w:cs="Arial"/>
          <w:lang w:val="es-ES"/>
        </w:rPr>
        <w:t xml:space="preserve">fases que </w:t>
      </w:r>
      <w:r w:rsidRPr="1270D203" w:rsidR="680718ED">
        <w:rPr>
          <w:rFonts w:ascii="Arial" w:hAnsi="Arial" w:cs="Arial"/>
          <w:lang w:val="es-ES"/>
        </w:rPr>
        <w:t>inicia</w:t>
      </w:r>
      <w:r w:rsidRPr="1270D203" w:rsidR="5D1F6989">
        <w:rPr>
          <w:rFonts w:ascii="Arial" w:hAnsi="Arial" w:cs="Arial"/>
          <w:lang w:val="es-ES"/>
        </w:rPr>
        <w:t>n</w:t>
      </w:r>
      <w:r w:rsidRPr="1270D203" w:rsidR="680718ED">
        <w:rPr>
          <w:rFonts w:ascii="Arial" w:hAnsi="Arial" w:cs="Arial"/>
          <w:lang w:val="es-ES"/>
        </w:rPr>
        <w:t xml:space="preserve"> una vez se otorga el título minero y que </w:t>
      </w:r>
      <w:r w:rsidRPr="1270D203">
        <w:rPr>
          <w:rFonts w:ascii="Arial" w:hAnsi="Arial" w:cs="Arial"/>
          <w:lang w:val="es-ES"/>
        </w:rPr>
        <w:t xml:space="preserve">ocurre </w:t>
      </w:r>
      <w:r w:rsidRPr="1270D203" w:rsidR="7449F025">
        <w:rPr>
          <w:rFonts w:ascii="Arial" w:hAnsi="Arial" w:cs="Arial"/>
          <w:lang w:val="es-ES"/>
        </w:rPr>
        <w:t xml:space="preserve">en la medida en que avanza </w:t>
      </w:r>
      <w:r w:rsidRPr="1270D203">
        <w:rPr>
          <w:rFonts w:ascii="Arial" w:hAnsi="Arial" w:cs="Arial"/>
          <w:lang w:val="es-ES"/>
        </w:rPr>
        <w:t>e</w:t>
      </w:r>
      <w:r w:rsidRPr="1270D203" w:rsidR="1B2DA6D0">
        <w:rPr>
          <w:rFonts w:ascii="Arial" w:hAnsi="Arial" w:cs="Arial"/>
          <w:lang w:val="es-ES"/>
        </w:rPr>
        <w:t>l</w:t>
      </w:r>
      <w:r w:rsidRPr="1270D203">
        <w:rPr>
          <w:rFonts w:ascii="Arial" w:hAnsi="Arial" w:cs="Arial"/>
          <w:lang w:val="es-ES"/>
        </w:rPr>
        <w:t xml:space="preserve"> proyecto</w:t>
      </w:r>
      <w:r w:rsidRPr="1270D203" w:rsidR="664C5207">
        <w:rPr>
          <w:rFonts w:ascii="Arial" w:hAnsi="Arial" w:cs="Arial"/>
          <w:lang w:val="es-ES"/>
        </w:rPr>
        <w:t xml:space="preserve"> minero, estas son: exploración, construcción y montaje, explotación y cierre de la mina. Vale la pena mencionar que cada actividad cuenta con unos requisitos que se deben</w:t>
      </w:r>
      <w:r w:rsidRPr="1270D203" w:rsidR="3A7F3D06">
        <w:rPr>
          <w:rFonts w:ascii="Arial" w:hAnsi="Arial" w:cs="Arial"/>
          <w:lang w:val="es-ES"/>
        </w:rPr>
        <w:t xml:space="preserve"> cumplir para avanzar entre cada fase del proyecto minero.</w:t>
      </w:r>
      <w:r w:rsidRPr="1270D203" w:rsidR="14E1FD61">
        <w:rPr>
          <w:rFonts w:ascii="Arial" w:hAnsi="Arial" w:cs="Arial"/>
          <w:lang w:val="es-ES"/>
        </w:rPr>
        <w:t xml:space="preserve"> </w:t>
      </w:r>
    </w:p>
    <w:p w:rsidR="1270D203" w:rsidP="1270D203" w:rsidRDefault="1270D203" w14:paraId="1CFC969C" w14:textId="7C5232E0">
      <w:pPr>
        <w:jc w:val="both"/>
        <w:rPr>
          <w:rFonts w:ascii="Arial" w:hAnsi="Arial" w:cs="Arial"/>
        </w:rPr>
      </w:pPr>
    </w:p>
    <w:p w:rsidR="08FA344C" w:rsidP="1270D203" w:rsidRDefault="08FA344C" w14:paraId="2594A324" w14:textId="11932D2D">
      <w:pPr>
        <w:jc w:val="both"/>
        <w:rPr>
          <w:rFonts w:ascii="Arial" w:hAnsi="Arial" w:eastAsia="Arial" w:cs="Arial"/>
          <w:color w:val="000000" w:themeColor="text1"/>
          <w:sz w:val="21"/>
          <w:szCs w:val="21"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t>Certificación ambiental:</w:t>
      </w:r>
      <w:r w:rsidRPr="1270D203">
        <w:rPr>
          <w:rFonts w:ascii="Arial" w:hAnsi="Arial" w:cs="Arial"/>
          <w:lang w:val="es-ES"/>
        </w:rPr>
        <w:t xml:space="preserve"> </w:t>
      </w:r>
      <w:r w:rsidRPr="1270D203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 xml:space="preserve">documento </w:t>
      </w:r>
      <w:r w:rsidRPr="1270D203" w:rsidR="5639DA9F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>por el que</w:t>
      </w:r>
      <w:r w:rsidRPr="1270D203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 xml:space="preserve"> las autoridades ambientales certifican la existencia o no de áreas de interés ambiental</w:t>
      </w:r>
      <w:r w:rsidRPr="1270D203" w:rsidR="518FFDA7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>.</w:t>
      </w:r>
      <w:r w:rsidRPr="1270D203" w:rsidR="4D454034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 xml:space="preserve"> </w:t>
      </w:r>
      <w:r w:rsidRPr="1270D203" w:rsidR="5D3A5C93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>A</w:t>
      </w:r>
      <w:r w:rsidRPr="1270D203" w:rsidR="4D454034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>demás</w:t>
      </w:r>
      <w:r w:rsidRPr="1270D203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 xml:space="preserve">, </w:t>
      </w:r>
      <w:r w:rsidRPr="1270D203" w:rsidR="3FAB44CD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 xml:space="preserve">certifican </w:t>
      </w:r>
      <w:r w:rsidRPr="1270D203">
        <w:rPr>
          <w:rFonts w:ascii="Arial" w:hAnsi="Arial" w:eastAsia="Arial" w:cs="Arial"/>
          <w:color w:val="000000" w:themeColor="text1"/>
          <w:sz w:val="21"/>
          <w:szCs w:val="21"/>
          <w:lang w:val="es-ES"/>
        </w:rPr>
        <w:t>si es posible o no el desarrollo de actividades mineras en un lugar en específico.</w:t>
      </w:r>
    </w:p>
    <w:p w:rsidR="00F2518A" w:rsidP="00F2518A" w:rsidRDefault="00F2518A" w14:paraId="46A7349D" w14:textId="77777777">
      <w:pPr>
        <w:tabs>
          <w:tab w:val="left" w:pos="1560"/>
        </w:tabs>
        <w:jc w:val="both"/>
        <w:rPr>
          <w:rFonts w:ascii="Arial" w:hAnsi="Arial" w:cs="Arial"/>
        </w:rPr>
      </w:pPr>
    </w:p>
    <w:p w:rsidR="007D43E7" w:rsidP="00F2518A" w:rsidRDefault="007D43E7" w14:paraId="17988295" w14:textId="063C0A53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  <w:r w:rsidRPr="0E448FFD">
        <w:rPr>
          <w:rFonts w:ascii="Arial" w:hAnsi="Arial" w:cs="Arial"/>
          <w:b/>
          <w:bCs/>
          <w:lang w:val="es-CO" w:eastAsia="es-CO"/>
        </w:rPr>
        <w:t xml:space="preserve">Licencia ambiental: </w:t>
      </w:r>
      <w:r w:rsidRPr="0E448FFD">
        <w:rPr>
          <w:rFonts w:ascii="Arial" w:hAnsi="Arial" w:cs="Arial"/>
          <w:lang w:val="es-CO" w:eastAsia="es-CO"/>
        </w:rPr>
        <w:t>Autorización que otorga la autoridad ambiental competente a una persona</w:t>
      </w:r>
      <w:r w:rsidRPr="0E448FFD" w:rsidR="25A416F3">
        <w:rPr>
          <w:rFonts w:ascii="Arial" w:hAnsi="Arial" w:cs="Arial"/>
          <w:lang w:val="es-CO" w:eastAsia="es-CO"/>
        </w:rPr>
        <w:t xml:space="preserve"> (natural o jurídica)</w:t>
      </w:r>
      <w:r w:rsidRPr="0E448FFD">
        <w:rPr>
          <w:rFonts w:ascii="Arial" w:hAnsi="Arial" w:cs="Arial"/>
          <w:lang w:val="es-CO" w:eastAsia="es-CO"/>
        </w:rPr>
        <w:t>, para la ejecución de un proyecto, obra o actividad. Autorización que otorga la autoridad ambiental competente para la construcción, el montaje y la explotación.</w:t>
      </w:r>
      <w:r w:rsidRPr="0E448FFD" w:rsidR="677B46B7">
        <w:rPr>
          <w:rFonts w:ascii="Arial" w:hAnsi="Arial" w:cs="Arial"/>
          <w:lang w:val="es-CO" w:eastAsia="es-CO"/>
        </w:rPr>
        <w:t xml:space="preserve"> Vale la pena </w:t>
      </w:r>
      <w:r w:rsidRPr="0E448FFD" w:rsidR="677B46B7">
        <w:rPr>
          <w:rFonts w:ascii="Arial" w:hAnsi="Arial" w:cs="Arial"/>
          <w:lang w:val="es-CO" w:eastAsia="es-CO"/>
        </w:rPr>
        <w:lastRenderedPageBreak/>
        <w:t>mencionar que en los proyectos mineros la licencia ambiental es un requisito para pasar de la fase de exploración a la fase de explotación.</w:t>
      </w:r>
    </w:p>
    <w:p w:rsidR="0E448FFD" w:rsidP="0E448FFD" w:rsidRDefault="0E448FFD" w14:paraId="1019CF6B" w14:textId="5F533021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</w:p>
    <w:p w:rsidR="00B74319" w:rsidP="3FC5CF5A" w:rsidRDefault="489854C3" w14:paraId="41D858E0" w14:textId="2FE427C1">
      <w:pPr>
        <w:jc w:val="both"/>
      </w:pPr>
      <w:r w:rsidRPr="3FC5CF5A">
        <w:rPr>
          <w:rFonts w:ascii="Arial" w:hAnsi="Arial" w:eastAsia="Arial" w:cs="Arial"/>
          <w:b/>
          <w:bCs/>
          <w:lang w:val="es-CO"/>
        </w:rPr>
        <w:t>Áreas protegidas del Sistema Nacional de Áreas Protegidas (SINAP):</w:t>
      </w:r>
      <w:r w:rsidRPr="3FC5CF5A">
        <w:rPr>
          <w:rFonts w:ascii="Arial" w:hAnsi="Arial" w:eastAsia="Arial" w:cs="Arial"/>
          <w:lang w:val="es-CO"/>
        </w:rPr>
        <w:t xml:space="preserve"> Según los lineamientos que fueron establecidos por la Circular SG-40002023E4000013 del 19 de enero de 2023, del Ministerio de Ambiente y Desarrollo Sostenible (MADS), las áreas protegidas del Sistema Nacional de Áreas Protegidas (SINAP) son: el Sistema de Parques Nacionales Naturales, las Reservas Forestales Protectoras, los Parques Naturales Regionales, los Distritos de Manejo Integrado, los Distritos de Conservación de Suelo, las Áreas de Recreación y las Reservas Naturales de la Sociedad Civil.</w:t>
      </w:r>
      <w:r w:rsidRPr="3FC5CF5A">
        <w:rPr>
          <w:rFonts w:ascii="Arial" w:hAnsi="Arial" w:eastAsia="Arial" w:cs="Arial"/>
          <w:lang w:val="es"/>
        </w:rPr>
        <w:t xml:space="preserve"> </w:t>
      </w:r>
    </w:p>
    <w:p w:rsidR="00B74319" w:rsidP="3FC5CF5A" w:rsidRDefault="489854C3" w14:paraId="71448B75" w14:textId="747D8528">
      <w:pPr>
        <w:jc w:val="both"/>
      </w:pPr>
      <w:r w:rsidRPr="3FC5CF5A">
        <w:rPr>
          <w:rFonts w:ascii="Arial" w:hAnsi="Arial" w:eastAsia="Arial" w:cs="Arial"/>
          <w:b/>
          <w:bCs/>
          <w:lang w:val="es-CO"/>
        </w:rPr>
        <w:t xml:space="preserve"> </w:t>
      </w:r>
      <w:r w:rsidRPr="3FC5CF5A">
        <w:rPr>
          <w:rFonts w:ascii="Arial" w:hAnsi="Arial" w:eastAsia="Arial" w:cs="Arial"/>
          <w:lang w:val="es"/>
        </w:rPr>
        <w:t xml:space="preserve"> </w:t>
      </w:r>
    </w:p>
    <w:p w:rsidR="00B74319" w:rsidP="3FC5CF5A" w:rsidRDefault="489854C3" w14:paraId="2F336F9C" w14:textId="304F3B51">
      <w:pPr>
        <w:jc w:val="both"/>
      </w:pPr>
      <w:r w:rsidRPr="3FC5CF5A">
        <w:rPr>
          <w:rFonts w:ascii="Arial" w:hAnsi="Arial" w:eastAsia="Arial" w:cs="Arial"/>
          <w:b/>
          <w:bCs/>
          <w:color w:val="000000" w:themeColor="text1"/>
          <w:lang w:val="es-CO"/>
        </w:rPr>
        <w:t>Áreas de conservación In Situ de Origen legal:</w:t>
      </w:r>
      <w:r w:rsidRPr="3FC5CF5A">
        <w:rPr>
          <w:rFonts w:ascii="Arial" w:hAnsi="Arial" w:eastAsia="Arial" w:cs="Arial"/>
          <w:b/>
          <w:bCs/>
          <w:color w:val="000000" w:themeColor="text1"/>
          <w:sz w:val="24"/>
          <w:szCs w:val="24"/>
          <w:lang w:val="es-CO"/>
        </w:rPr>
        <w:t xml:space="preserve"> </w:t>
      </w:r>
      <w:r w:rsidRPr="3FC5CF5A">
        <w:rPr>
          <w:rFonts w:ascii="Arial" w:hAnsi="Arial" w:eastAsia="Arial" w:cs="Arial"/>
          <w:color w:val="000000" w:themeColor="text1"/>
          <w:lang w:val="es-CO"/>
        </w:rPr>
        <w:t>Según los lineamientos que fueron establecidos por la Circular SG-40002023E4000013 del 19 de enero de 2023, del Ministerio de Ambiente y Desarrollo Sostenible (MADS), las áreas de conservación In Situ (en sitio) de Origen legal son:  las Reservas Forestales de la Ley 2a de 1959, los Humedales RAMSAR y Humedales no RAMSAR, los Páramos, los Arrecifes de Coral, los Pastos Marinos y Manglares, las Reservas Temporales Excluibles de la Minería y las Zonas Compatibles con las Explotaciones Mineras de la Sabana.</w:t>
      </w:r>
      <w:r w:rsidRPr="3FC5CF5A">
        <w:rPr>
          <w:rFonts w:ascii="Arial" w:hAnsi="Arial" w:eastAsia="Arial" w:cs="Arial"/>
          <w:color w:val="000000" w:themeColor="text1"/>
          <w:lang w:val="es"/>
        </w:rPr>
        <w:t xml:space="preserve"> </w:t>
      </w:r>
    </w:p>
    <w:p w:rsidR="00B74319" w:rsidP="3FC5CF5A" w:rsidRDefault="00B74319" w14:paraId="41D01855" w14:textId="0DF742E1">
      <w:pPr>
        <w:tabs>
          <w:tab w:val="left" w:pos="1560"/>
        </w:tabs>
        <w:jc w:val="both"/>
        <w:rPr>
          <w:rFonts w:ascii="Arial" w:hAnsi="Arial" w:eastAsia="Arial" w:cs="Arial"/>
          <w:lang w:val="es-CO"/>
        </w:rPr>
      </w:pPr>
    </w:p>
    <w:p w:rsidR="00B74319" w:rsidP="00F2518A" w:rsidRDefault="00B74319" w14:paraId="75A4BC95" w14:textId="44A9CB7D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  <w:r w:rsidRPr="1270D203">
        <w:rPr>
          <w:rFonts w:ascii="Arial" w:hAnsi="Arial" w:cs="Arial"/>
          <w:b/>
          <w:bCs/>
          <w:lang w:val="es-CO" w:eastAsia="es-CO"/>
        </w:rPr>
        <w:t>Licencia de Exploración:</w:t>
      </w:r>
      <w:r w:rsidRPr="1270D203">
        <w:rPr>
          <w:rFonts w:ascii="Arial" w:hAnsi="Arial" w:cs="Arial"/>
          <w:lang w:val="es-CO" w:eastAsia="es-CO"/>
        </w:rPr>
        <w:t xml:space="preserve"> Es el título que le otorga </w:t>
      </w:r>
      <w:r w:rsidRPr="359E4756" w:rsidR="1DC97154">
        <w:rPr>
          <w:rFonts w:ascii="Arial" w:hAnsi="Arial" w:cs="Arial"/>
          <w:lang w:val="es-CO" w:eastAsia="es-CO"/>
        </w:rPr>
        <w:t>l</w:t>
      </w:r>
      <w:r w:rsidRPr="359E4756">
        <w:rPr>
          <w:rFonts w:ascii="Arial" w:hAnsi="Arial" w:cs="Arial"/>
          <w:lang w:val="es-CO" w:eastAsia="es-CO"/>
        </w:rPr>
        <w:t>a</w:t>
      </w:r>
      <w:r w:rsidRPr="359E4756" w:rsidR="1DC97154">
        <w:rPr>
          <w:rFonts w:ascii="Arial" w:hAnsi="Arial" w:cs="Arial"/>
          <w:lang w:val="es-CO" w:eastAsia="es-CO"/>
        </w:rPr>
        <w:t xml:space="preserve"> </w:t>
      </w:r>
      <w:r w:rsidRPr="359E4756" w:rsidR="1DC97154">
        <w:rPr>
          <w:rFonts w:ascii="Arial" w:hAnsi="Arial" w:cs="Arial"/>
        </w:rPr>
        <w:t>Agencia Nacional de Minería</w:t>
      </w:r>
      <w:r w:rsidRPr="359E4756" w:rsidR="1DC97154">
        <w:rPr>
          <w:rFonts w:ascii="Arial" w:hAnsi="Arial" w:cs="Arial"/>
          <w:lang w:val="es-CO" w:eastAsia="es-CO"/>
        </w:rPr>
        <w:t xml:space="preserve"> (autoridad minera)</w:t>
      </w:r>
      <w:r w:rsidRPr="359E4756">
        <w:rPr>
          <w:rFonts w:ascii="Arial" w:hAnsi="Arial" w:cs="Arial"/>
          <w:lang w:val="es-CO" w:eastAsia="es-CO"/>
        </w:rPr>
        <w:t xml:space="preserve"> </w:t>
      </w:r>
      <w:r w:rsidRPr="1270D203">
        <w:rPr>
          <w:rFonts w:ascii="Arial" w:hAnsi="Arial" w:cs="Arial"/>
          <w:lang w:val="es-CO" w:eastAsia="es-CO"/>
        </w:rPr>
        <w:t>a una persona</w:t>
      </w:r>
      <w:r w:rsidRPr="1270D203" w:rsidR="20FC2C84">
        <w:rPr>
          <w:rFonts w:ascii="Arial" w:hAnsi="Arial" w:cs="Arial"/>
          <w:lang w:val="es-CO" w:eastAsia="es-CO"/>
        </w:rPr>
        <w:t xml:space="preserve"> (natural o jurídica)</w:t>
      </w:r>
      <w:r w:rsidRPr="1270D203">
        <w:rPr>
          <w:rFonts w:ascii="Arial" w:hAnsi="Arial" w:cs="Arial"/>
          <w:lang w:val="es-CO" w:eastAsia="es-CO"/>
        </w:rPr>
        <w:t>, el derecho a realizar trabajos para establecer la existencia de yacimientos de minerales dentro de una zona determinada.</w:t>
      </w:r>
    </w:p>
    <w:p w:rsidR="007D43E7" w:rsidP="00F2518A" w:rsidRDefault="007D43E7" w14:paraId="277BDEED" w14:textId="77777777">
      <w:pPr>
        <w:tabs>
          <w:tab w:val="left" w:pos="1560"/>
        </w:tabs>
        <w:jc w:val="both"/>
        <w:rPr>
          <w:rFonts w:ascii="Arial" w:hAnsi="Arial" w:cs="Arial"/>
        </w:rPr>
      </w:pPr>
    </w:p>
    <w:p w:rsidR="007D43E7" w:rsidP="00F2518A" w:rsidRDefault="007D43E7" w14:paraId="6CF63314" w14:textId="2D204C74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  <w:r>
        <w:rPr>
          <w:rFonts w:ascii="Arial" w:hAnsi="Arial" w:cs="Arial"/>
          <w:b/>
          <w:lang w:val="es-CO" w:eastAsia="es-CO"/>
        </w:rPr>
        <w:t>Programa de Trabajos y Obras –PTO:</w:t>
      </w:r>
      <w:r>
        <w:rPr>
          <w:rFonts w:ascii="Arial" w:hAnsi="Arial" w:cs="Arial"/>
          <w:lang w:val="es-CO" w:eastAsia="es-CO"/>
        </w:rPr>
        <w:t xml:space="preserve"> Documento técnico </w:t>
      </w:r>
      <w:r w:rsidRPr="3187D8F4" w:rsidR="2BEB58AD">
        <w:rPr>
          <w:rFonts w:ascii="Arial" w:hAnsi="Arial" w:cs="Arial"/>
          <w:lang w:val="es-CO" w:eastAsia="es-CO"/>
        </w:rPr>
        <w:t>construido por el titular</w:t>
      </w:r>
      <w:r w:rsidRPr="3187D8F4">
        <w:rPr>
          <w:rFonts w:ascii="Arial" w:hAnsi="Arial" w:cs="Arial"/>
          <w:lang w:val="es-CO" w:eastAsia="es-CO"/>
        </w:rPr>
        <w:t xml:space="preserve"> </w:t>
      </w:r>
      <w:r>
        <w:rPr>
          <w:rFonts w:ascii="Arial" w:hAnsi="Arial" w:cs="Arial"/>
          <w:lang w:val="es-CO" w:eastAsia="es-CO"/>
        </w:rPr>
        <w:t>que contiene estudios y trabajos de exploración, indicando la forma y condiciones técnicas sobre las cuales desarrollará el proyecto minero.</w:t>
      </w:r>
      <w:r w:rsidRPr="3187D8F4" w:rsidR="39AD511E">
        <w:rPr>
          <w:rFonts w:ascii="Arial" w:hAnsi="Arial" w:cs="Arial"/>
          <w:lang w:val="es-CO" w:eastAsia="es-CO"/>
        </w:rPr>
        <w:t xml:space="preserve"> </w:t>
      </w:r>
      <w:r w:rsidRPr="3882AEDD" w:rsidR="39AD511E">
        <w:rPr>
          <w:rFonts w:ascii="Arial" w:hAnsi="Arial" w:cs="Arial"/>
          <w:lang w:val="es-CO" w:eastAsia="es-CO"/>
        </w:rPr>
        <w:t>Este requisito es exigido por la autoridad minera para pasar de la fase de exploración a la fase de explotación.</w:t>
      </w:r>
    </w:p>
    <w:p w:rsidR="00B74319" w:rsidP="00F2518A" w:rsidRDefault="00B74319" w14:paraId="512E3D3D" w14:textId="77777777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</w:p>
    <w:p w:rsidRPr="00B74319" w:rsidR="00B74319" w:rsidP="00F2518A" w:rsidRDefault="00B74319" w14:paraId="19A4B635" w14:textId="16E3133F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  <w:r w:rsidRPr="19A18B3B">
        <w:rPr>
          <w:rFonts w:ascii="Arial" w:hAnsi="Arial" w:cs="Arial"/>
          <w:b/>
          <w:bCs/>
          <w:lang w:val="es-CO" w:eastAsia="es-CO"/>
        </w:rPr>
        <w:t xml:space="preserve">Propuesta de Contrato de Concesión Minera (PCC): </w:t>
      </w:r>
      <w:r w:rsidRPr="19A18B3B">
        <w:rPr>
          <w:rFonts w:ascii="Arial" w:hAnsi="Arial" w:cs="Arial"/>
          <w:lang w:val="es-CO" w:eastAsia="es-CO"/>
        </w:rPr>
        <w:t xml:space="preserve">Es </w:t>
      </w:r>
      <w:r w:rsidRPr="19A18B3B" w:rsidR="144FEB3A">
        <w:rPr>
          <w:rFonts w:ascii="Arial" w:hAnsi="Arial" w:cs="Arial"/>
          <w:lang w:val="es-CO" w:eastAsia="es-CO"/>
        </w:rPr>
        <w:t>una de las</w:t>
      </w:r>
      <w:r w:rsidRPr="19A18B3B">
        <w:rPr>
          <w:rFonts w:ascii="Arial" w:hAnsi="Arial" w:cs="Arial"/>
          <w:lang w:val="es-CO" w:eastAsia="es-CO"/>
        </w:rPr>
        <w:t xml:space="preserve"> forma</w:t>
      </w:r>
      <w:r w:rsidRPr="19A18B3B" w:rsidR="4F6B0C14">
        <w:rPr>
          <w:rFonts w:ascii="Arial" w:hAnsi="Arial" w:cs="Arial"/>
          <w:lang w:val="es-CO" w:eastAsia="es-CO"/>
        </w:rPr>
        <w:t xml:space="preserve">s que existe </w:t>
      </w:r>
      <w:r w:rsidRPr="19A18B3B" w:rsidR="1C5E84FE">
        <w:rPr>
          <w:rFonts w:ascii="Arial" w:hAnsi="Arial" w:cs="Arial"/>
          <w:lang w:val="es-CO" w:eastAsia="es-CO"/>
        </w:rPr>
        <w:t>jur</w:t>
      </w:r>
      <w:r w:rsidRPr="19A18B3B" w:rsidR="4977AB3D">
        <w:rPr>
          <w:rFonts w:ascii="Arial" w:hAnsi="Arial" w:cs="Arial"/>
          <w:lang w:val="es-CO" w:eastAsia="es-CO"/>
        </w:rPr>
        <w:t>í</w:t>
      </w:r>
      <w:r w:rsidRPr="19A18B3B" w:rsidR="1C5E84FE">
        <w:rPr>
          <w:rFonts w:ascii="Arial" w:hAnsi="Arial" w:cs="Arial"/>
          <w:lang w:val="es-CO" w:eastAsia="es-CO"/>
        </w:rPr>
        <w:t>dicamente</w:t>
      </w:r>
      <w:r w:rsidRPr="19A18B3B" w:rsidR="001C5A0D">
        <w:rPr>
          <w:rFonts w:ascii="Arial" w:hAnsi="Arial" w:cs="Arial"/>
          <w:lang w:val="es-CO" w:eastAsia="es-CO"/>
        </w:rPr>
        <w:t xml:space="preserve"> </w:t>
      </w:r>
      <w:r w:rsidRPr="19A18B3B" w:rsidR="65945706">
        <w:rPr>
          <w:rFonts w:ascii="Arial" w:hAnsi="Arial" w:cs="Arial"/>
          <w:lang w:val="es-CO" w:eastAsia="es-CO"/>
        </w:rPr>
        <w:t>por</w:t>
      </w:r>
      <w:r w:rsidRPr="19A18B3B">
        <w:rPr>
          <w:rFonts w:ascii="Arial" w:hAnsi="Arial" w:cs="Arial"/>
          <w:lang w:val="es-CO" w:eastAsia="es-CO"/>
        </w:rPr>
        <w:t xml:space="preserve"> la cual una persona </w:t>
      </w:r>
      <w:r w:rsidRPr="19A18B3B" w:rsidR="77633C71">
        <w:rPr>
          <w:rFonts w:ascii="Arial" w:hAnsi="Arial" w:cs="Arial"/>
          <w:lang w:val="es-CO" w:eastAsia="es-CO"/>
        </w:rPr>
        <w:t xml:space="preserve">(natural o jurídica) </w:t>
      </w:r>
      <w:r w:rsidRPr="19A18B3B">
        <w:rPr>
          <w:rFonts w:ascii="Arial" w:hAnsi="Arial" w:cs="Arial"/>
          <w:lang w:val="es-CO" w:eastAsia="es-CO"/>
        </w:rPr>
        <w:t>solicita se le otorgue un contrato de concesión minera.</w:t>
      </w:r>
    </w:p>
    <w:p w:rsidR="00B74319" w:rsidP="00F2518A" w:rsidRDefault="00B74319" w14:paraId="367E71BC" w14:textId="77777777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</w:p>
    <w:p w:rsidRPr="00B74319" w:rsidR="00B74319" w:rsidP="6BAC1F4A" w:rsidRDefault="00B74319" w14:paraId="061BDAB9" w14:textId="03A07E97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  <w:r w:rsidRPr="3C8A8B0E">
        <w:rPr>
          <w:rFonts w:ascii="Arial" w:hAnsi="Arial" w:cs="Arial"/>
          <w:b/>
          <w:bCs/>
          <w:lang w:val="es-CO" w:eastAsia="es-CO"/>
        </w:rPr>
        <w:t>Propuesta de Contrato de Concesión Minera con requisitos diferenciales (PCCD):</w:t>
      </w:r>
      <w:r w:rsidRPr="3C8A8B0E" w:rsidR="001C5A0D">
        <w:rPr>
          <w:rFonts w:ascii="Arial" w:hAnsi="Arial" w:cs="Arial"/>
          <w:lang w:val="es-CO" w:eastAsia="es-CO"/>
        </w:rPr>
        <w:t xml:space="preserve"> Es </w:t>
      </w:r>
      <w:r w:rsidRPr="3C8A8B0E" w:rsidR="2FD57D50">
        <w:rPr>
          <w:rFonts w:ascii="Arial" w:hAnsi="Arial" w:cs="Arial"/>
          <w:lang w:val="es-CO" w:eastAsia="es-CO"/>
        </w:rPr>
        <w:t xml:space="preserve">una de las formas que existe </w:t>
      </w:r>
      <w:r w:rsidRPr="3C8A8B0E" w:rsidR="7128CB33">
        <w:rPr>
          <w:rFonts w:ascii="Arial" w:hAnsi="Arial" w:cs="Arial"/>
          <w:lang w:val="es-CO" w:eastAsia="es-CO"/>
        </w:rPr>
        <w:t>jurídicamente</w:t>
      </w:r>
      <w:r w:rsidRPr="3C8A8B0E" w:rsidR="2FD57D50">
        <w:rPr>
          <w:rFonts w:ascii="Arial" w:hAnsi="Arial" w:cs="Arial"/>
          <w:lang w:val="es-CO" w:eastAsia="es-CO"/>
        </w:rPr>
        <w:t xml:space="preserve"> por </w:t>
      </w:r>
      <w:r w:rsidRPr="3C8A8B0E" w:rsidR="0620FB9E">
        <w:rPr>
          <w:rFonts w:ascii="Arial" w:hAnsi="Arial" w:cs="Arial"/>
          <w:lang w:val="es-CO" w:eastAsia="es-CO"/>
        </w:rPr>
        <w:t xml:space="preserve">la </w:t>
      </w:r>
      <w:r w:rsidRPr="3C8A8B0E" w:rsidR="2FD57D50">
        <w:rPr>
          <w:rFonts w:ascii="Arial" w:hAnsi="Arial" w:cs="Arial"/>
          <w:lang w:val="es-CO" w:eastAsia="es-CO"/>
        </w:rPr>
        <w:t xml:space="preserve">cual se </w:t>
      </w:r>
      <w:r w:rsidRPr="3C8A8B0E" w:rsidR="0762591C">
        <w:rPr>
          <w:rFonts w:ascii="Arial" w:hAnsi="Arial" w:cs="Arial"/>
          <w:lang w:val="es-CO" w:eastAsia="es-CO"/>
        </w:rPr>
        <w:t xml:space="preserve">le </w:t>
      </w:r>
      <w:r w:rsidRPr="3C8A8B0E" w:rsidR="2FD57D50">
        <w:rPr>
          <w:rFonts w:ascii="Arial" w:hAnsi="Arial" w:cs="Arial"/>
          <w:lang w:val="es-CO" w:eastAsia="es-CO"/>
        </w:rPr>
        <w:t xml:space="preserve">otorga un título de pequeña minería </w:t>
      </w:r>
      <w:r w:rsidRPr="3C8A8B0E" w:rsidR="1D0C20D0">
        <w:rPr>
          <w:rFonts w:ascii="Arial" w:hAnsi="Arial" w:cs="Arial"/>
          <w:lang w:val="es-CO" w:eastAsia="es-CO"/>
        </w:rPr>
        <w:t xml:space="preserve">a una persona natural o jurídica y da </w:t>
      </w:r>
      <w:r w:rsidRPr="3C8A8B0E" w:rsidR="2FD57D50">
        <w:rPr>
          <w:rFonts w:ascii="Arial" w:hAnsi="Arial" w:cs="Arial"/>
          <w:lang w:val="es-CO" w:eastAsia="es-CO"/>
        </w:rPr>
        <w:t>la facultad para que explore y explote recursos minerales en un área específica que haya solicitado y que haya cumplido con requisitos técnicos, jurídicos y ambientales. A través de esta figura se puede explotar hasta 100 hectáreas. Con las PCCD existen dos ventajas, la primera es que se puede hacer una explotación anticipada y la segunda es que la capacidad económica es más flexible.</w:t>
      </w:r>
    </w:p>
    <w:p w:rsidRPr="00B74319" w:rsidR="00B74319" w:rsidP="6BAC1F4A" w:rsidRDefault="00B74319" w14:paraId="524409F8" w14:textId="231C716D">
      <w:pPr>
        <w:tabs>
          <w:tab w:val="left" w:pos="1560"/>
        </w:tabs>
        <w:jc w:val="both"/>
        <w:rPr>
          <w:rFonts w:ascii="Arial" w:hAnsi="Arial" w:cs="Arial"/>
          <w:lang w:val="es-CO" w:eastAsia="es-CO"/>
        </w:rPr>
      </w:pPr>
    </w:p>
    <w:p w:rsidRPr="00B74319" w:rsidR="00B74319" w:rsidP="00B74319" w:rsidRDefault="001C5A0D" w14:paraId="7AE016CA" w14:textId="181EF406">
      <w:pPr>
        <w:tabs>
          <w:tab w:val="left" w:pos="1560"/>
        </w:tabs>
        <w:jc w:val="both"/>
        <w:rPr>
          <w:rFonts w:ascii="Arial" w:hAnsi="Arial" w:cs="Arial"/>
          <w:b/>
          <w:bCs/>
          <w:lang w:val="es-CO" w:eastAsia="es-CO"/>
        </w:rPr>
      </w:pPr>
      <w:r w:rsidRPr="6BAC1F4A">
        <w:rPr>
          <w:rFonts w:ascii="Arial" w:hAnsi="Arial" w:cs="Arial"/>
          <w:lang w:val="es-CO" w:eastAsia="es-CO"/>
        </w:rPr>
        <w:t xml:space="preserve">Es </w:t>
      </w:r>
      <w:r>
        <w:rPr>
          <w:rFonts w:ascii="Arial" w:hAnsi="Arial" w:cs="Arial"/>
          <w:lang w:val="es-CO" w:eastAsia="es-CO"/>
        </w:rPr>
        <w:t>la forma a través de la cual se solicita el otorgamiento de un contrato de concesión minera, bajo</w:t>
      </w:r>
      <w:r w:rsidRPr="001C5A0D">
        <w:rPr>
          <w:rFonts w:ascii="Arial" w:hAnsi="Arial" w:cs="Arial"/>
          <w:lang w:val="es-CO" w:eastAsia="es-CO"/>
        </w:rPr>
        <w:t xml:space="preserve"> </w:t>
      </w:r>
      <w:r>
        <w:rPr>
          <w:rFonts w:ascii="Arial" w:hAnsi="Arial" w:cs="Arial"/>
          <w:lang w:val="es-CO" w:eastAsia="es-CO"/>
        </w:rPr>
        <w:t>un</w:t>
      </w:r>
      <w:r w:rsidRPr="001C5A0D">
        <w:rPr>
          <w:rFonts w:ascii="Arial" w:hAnsi="Arial" w:cs="Arial"/>
          <w:lang w:val="es-CO" w:eastAsia="es-CO"/>
        </w:rPr>
        <w:t>os requisitos diferenciale</w:t>
      </w:r>
      <w:r>
        <w:rPr>
          <w:rFonts w:ascii="Arial" w:hAnsi="Arial" w:cs="Arial"/>
          <w:lang w:val="es-CO" w:eastAsia="es-CO"/>
        </w:rPr>
        <w:t xml:space="preserve">s a favor </w:t>
      </w:r>
      <w:r w:rsidRPr="001C5A0D">
        <w:rPr>
          <w:rFonts w:ascii="Arial" w:hAnsi="Arial" w:cs="Arial"/>
          <w:lang w:val="es-CO" w:eastAsia="es-CO"/>
        </w:rPr>
        <w:t xml:space="preserve">de </w:t>
      </w:r>
      <w:r>
        <w:rPr>
          <w:rFonts w:ascii="Arial" w:hAnsi="Arial" w:cs="Arial"/>
          <w:lang w:val="es-CO" w:eastAsia="es-CO"/>
        </w:rPr>
        <w:t xml:space="preserve">mineros de </w:t>
      </w:r>
      <w:r w:rsidRPr="001C5A0D">
        <w:rPr>
          <w:rFonts w:ascii="Arial" w:hAnsi="Arial" w:cs="Arial"/>
          <w:lang w:val="es-CO" w:eastAsia="es-CO"/>
        </w:rPr>
        <w:t>pequeña escala y beneficiarios de devolución de áreas para la formalización minera</w:t>
      </w:r>
      <w:r>
        <w:rPr>
          <w:rFonts w:ascii="Arial" w:hAnsi="Arial" w:cs="Arial"/>
          <w:lang w:val="es-CO" w:eastAsia="es-CO"/>
        </w:rPr>
        <w:t>.</w:t>
      </w:r>
      <w:r w:rsidR="00B263A1">
        <w:rPr>
          <w:rFonts w:ascii="Arial" w:hAnsi="Arial" w:cs="Arial"/>
          <w:lang w:val="es-CO" w:eastAsia="es-CO"/>
        </w:rPr>
        <w:t xml:space="preserve"> En esta clase de propuestas se puede solicitar explotación anticipada, es decir que puede explotar desde la etapa de exploración, previo los permisos técnicos y ambientales.</w:t>
      </w:r>
    </w:p>
    <w:p w:rsidRPr="00B74319" w:rsidR="007D43E7" w:rsidP="00F2518A" w:rsidRDefault="007D43E7" w14:paraId="330F3E6D" w14:textId="77777777">
      <w:pPr>
        <w:tabs>
          <w:tab w:val="left" w:pos="1560"/>
        </w:tabs>
        <w:jc w:val="both"/>
        <w:rPr>
          <w:rFonts w:ascii="Arial" w:hAnsi="Arial" w:cs="Arial"/>
          <w:lang w:val="es-CO"/>
        </w:rPr>
      </w:pPr>
    </w:p>
    <w:p w:rsidR="00F2518A" w:rsidP="00F2518A" w:rsidRDefault="00F2518A" w14:paraId="15635B7A" w14:textId="0F42A8D0">
      <w:pPr>
        <w:jc w:val="both"/>
        <w:rPr>
          <w:rFonts w:ascii="Arial" w:hAnsi="Arial" w:cs="Arial"/>
          <w:lang w:val="es-ES"/>
        </w:rPr>
      </w:pPr>
      <w:r w:rsidRPr="002C5BE5">
        <w:rPr>
          <w:rFonts w:ascii="Arial" w:hAnsi="Arial" w:cs="Arial"/>
          <w:b/>
        </w:rPr>
        <w:lastRenderedPageBreak/>
        <w:t>Solicitud viabilizad</w:t>
      </w:r>
      <w:r>
        <w:rPr>
          <w:rFonts w:ascii="Arial" w:hAnsi="Arial" w:cs="Arial"/>
          <w:b/>
        </w:rPr>
        <w:t>a:</w:t>
      </w:r>
      <w:r>
        <w:rPr>
          <w:rFonts w:ascii="Arial" w:hAnsi="Arial" w:cs="Arial"/>
          <w:bCs/>
        </w:rPr>
        <w:t xml:space="preserve"> Aquellas solicitudes y/o propuestas de contrato de concesión, propuestas de contrato de concesión con requisitos diferenciales y solicitudes de licencias de exploración que han cumplido jurídica, técnica, económica y ambientalmente con los requisitos exigidos </w:t>
      </w:r>
      <w:r w:rsidRPr="31F78EF6" w:rsidR="73EFE9BE">
        <w:rPr>
          <w:rFonts w:ascii="Arial" w:hAnsi="Arial" w:cs="Arial"/>
        </w:rPr>
        <w:t>por</w:t>
      </w:r>
      <w:r>
        <w:rPr>
          <w:rFonts w:ascii="Arial" w:hAnsi="Arial" w:cs="Arial"/>
          <w:bCs/>
        </w:rPr>
        <w:t xml:space="preserve"> la Ley </w:t>
      </w:r>
      <w:r w:rsidRPr="31F78EF6" w:rsidR="16CF1D2B">
        <w:rPr>
          <w:rFonts w:ascii="Arial" w:hAnsi="Arial" w:cs="Arial"/>
        </w:rPr>
        <w:t>a través de</w:t>
      </w:r>
      <w:r>
        <w:rPr>
          <w:rFonts w:ascii="Arial" w:hAnsi="Arial" w:cs="Arial"/>
          <w:bCs/>
        </w:rPr>
        <w:t xml:space="preserve"> la autoridad minera.</w:t>
      </w:r>
    </w:p>
    <w:p w:rsidR="007D43E7" w:rsidP="00F2518A" w:rsidRDefault="007D43E7" w14:paraId="38E608DB" w14:textId="77777777">
      <w:pPr>
        <w:jc w:val="both"/>
        <w:rPr>
          <w:rFonts w:ascii="Arial" w:hAnsi="Arial" w:cs="Arial"/>
          <w:bCs/>
        </w:rPr>
      </w:pPr>
    </w:p>
    <w:p w:rsidR="007D43E7" w:rsidP="007D43E7" w:rsidRDefault="007D43E7" w14:paraId="77F6A6FB" w14:textId="3FA3271F">
      <w:pPr>
        <w:jc w:val="both"/>
        <w:rPr>
          <w:rFonts w:ascii="Arial" w:hAnsi="Arial" w:cs="Arial"/>
          <w:lang w:val="es-CO" w:eastAsia="es-CO"/>
        </w:rPr>
      </w:pPr>
      <w:r>
        <w:rPr>
          <w:rFonts w:ascii="Arial" w:hAnsi="Arial" w:cs="Arial"/>
          <w:b/>
          <w:lang w:val="es-CO" w:eastAsia="es-CO"/>
        </w:rPr>
        <w:t>Regalía</w:t>
      </w:r>
      <w:r>
        <w:rPr>
          <w:rFonts w:ascii="Arial" w:hAnsi="Arial" w:cs="Arial"/>
          <w:lang w:val="es-CO" w:eastAsia="es-CO"/>
        </w:rPr>
        <w:t xml:space="preserve">: Pago obligatorio que </w:t>
      </w:r>
      <w:r w:rsidRPr="55A8E671" w:rsidR="53506D05">
        <w:rPr>
          <w:rFonts w:ascii="Arial" w:hAnsi="Arial" w:cs="Arial"/>
          <w:lang w:val="es-CO" w:eastAsia="es-CO"/>
        </w:rPr>
        <w:t>los titulares</w:t>
      </w:r>
      <w:r>
        <w:rPr>
          <w:rFonts w:ascii="Arial" w:hAnsi="Arial" w:cs="Arial"/>
          <w:lang w:val="es-CO" w:eastAsia="es-CO"/>
        </w:rPr>
        <w:t xml:space="preserve"> </w:t>
      </w:r>
      <w:r w:rsidRPr="66354C8D" w:rsidR="2671F7BA">
        <w:rPr>
          <w:rFonts w:ascii="Arial" w:hAnsi="Arial" w:cs="Arial"/>
          <w:lang w:val="es-CO" w:eastAsia="es-CO"/>
        </w:rPr>
        <w:t xml:space="preserve">mineros </w:t>
      </w:r>
      <w:r w:rsidRPr="66354C8D">
        <w:rPr>
          <w:rFonts w:ascii="Arial" w:hAnsi="Arial" w:cs="Arial"/>
          <w:lang w:val="es-CO" w:eastAsia="es-CO"/>
        </w:rPr>
        <w:t>debe</w:t>
      </w:r>
      <w:r w:rsidRPr="66354C8D" w:rsidR="7582B58C">
        <w:rPr>
          <w:rFonts w:ascii="Arial" w:hAnsi="Arial" w:cs="Arial"/>
          <w:lang w:val="es-CO" w:eastAsia="es-CO"/>
        </w:rPr>
        <w:t>n</w:t>
      </w:r>
      <w:r>
        <w:rPr>
          <w:rFonts w:ascii="Arial" w:hAnsi="Arial" w:cs="Arial"/>
          <w:lang w:val="es-CO" w:eastAsia="es-CO"/>
        </w:rPr>
        <w:t xml:space="preserve"> cancelar a favor del Estado Colombiano por la explotación de los recursos no renovables. </w:t>
      </w:r>
      <w:r w:rsidRPr="66354C8D" w:rsidR="0518B0E7">
        <w:rPr>
          <w:rFonts w:ascii="Arial" w:hAnsi="Arial" w:cs="Arial"/>
          <w:lang w:val="es-CO" w:eastAsia="es-CO"/>
        </w:rPr>
        <w:t>Este pago se realiza a partir de la fase de explotación.</w:t>
      </w:r>
    </w:p>
    <w:p w:rsidR="007D43E7" w:rsidP="007D43E7" w:rsidRDefault="007D43E7" w14:paraId="4C70D9ED" w14:textId="77777777">
      <w:pPr>
        <w:rPr>
          <w:rFonts w:ascii="Arial" w:hAnsi="Arial" w:cs="Arial"/>
          <w:lang w:val="es-CO" w:eastAsia="es-CO"/>
        </w:rPr>
      </w:pPr>
    </w:p>
    <w:p w:rsidR="007D43E7" w:rsidP="007D43E7" w:rsidRDefault="007D43E7" w14:paraId="206544EC" w14:textId="25D9F0F9">
      <w:pPr>
        <w:jc w:val="both"/>
        <w:rPr>
          <w:rFonts w:ascii="Arial" w:hAnsi="Arial" w:cs="Arial"/>
          <w:lang w:val="es-CO" w:eastAsia="es-CO"/>
        </w:rPr>
      </w:pPr>
      <w:r>
        <w:rPr>
          <w:rFonts w:ascii="Arial" w:hAnsi="Arial" w:cs="Arial"/>
          <w:b/>
          <w:lang w:val="es-CO" w:eastAsia="es-CO"/>
        </w:rPr>
        <w:t>Título minero:</w:t>
      </w:r>
      <w:r>
        <w:rPr>
          <w:rFonts w:ascii="Arial" w:hAnsi="Arial" w:cs="Arial"/>
          <w:lang w:val="es-CO" w:eastAsia="es-CO"/>
        </w:rPr>
        <w:t xml:space="preserve"> Es el contrato de concesión minera que otorga el derecho a explorar y explotar el suelo y el subsuelo minero de propiedad de la Nación. </w:t>
      </w:r>
    </w:p>
    <w:p w:rsidRPr="007D43E7" w:rsidR="007D43E7" w:rsidP="00F2518A" w:rsidRDefault="007D43E7" w14:paraId="39579036" w14:textId="77777777">
      <w:pPr>
        <w:jc w:val="both"/>
        <w:rPr>
          <w:rFonts w:ascii="Arial" w:hAnsi="Arial" w:cs="Arial"/>
          <w:bCs/>
          <w:lang w:val="es-CO"/>
        </w:rPr>
      </w:pPr>
    </w:p>
    <w:p w:rsidR="004B46DF" w:rsidP="19A18B3B" w:rsidRDefault="590D8C68" w14:paraId="7D2F3011" w14:textId="5F2C76F4">
      <w:pPr>
        <w:pStyle w:val="Textoindependiente"/>
        <w:jc w:val="both"/>
        <w:rPr>
          <w:rFonts w:ascii="Arial" w:hAnsi="Arial" w:cs="Arial"/>
          <w:bCs/>
          <w:i w:val="0"/>
          <w:sz w:val="20"/>
          <w:lang w:val="es-ES"/>
        </w:rPr>
      </w:pPr>
      <w:r w:rsidRPr="19A18B3B">
        <w:rPr>
          <w:rFonts w:ascii="Arial" w:hAnsi="Arial" w:cs="Arial"/>
          <w:bCs/>
          <w:i w:val="0"/>
          <w:sz w:val="20"/>
          <w:lang w:val="es-ES"/>
        </w:rPr>
        <w:t>Para tener</w:t>
      </w:r>
      <w:r w:rsidRPr="19A18B3B" w:rsidR="56B16D16">
        <w:rPr>
          <w:rFonts w:ascii="Arial" w:hAnsi="Arial" w:cs="Arial"/>
          <w:bCs/>
          <w:i w:val="0"/>
          <w:sz w:val="20"/>
          <w:lang w:val="es-ES"/>
        </w:rPr>
        <w:t xml:space="preserve"> en cuenta</w:t>
      </w:r>
    </w:p>
    <w:p w:rsidR="005321A3" w:rsidP="19A18B3B" w:rsidRDefault="005321A3" w14:paraId="5E124F2B" w14:textId="77777777">
      <w:pPr>
        <w:pStyle w:val="Textoindependiente"/>
        <w:jc w:val="both"/>
        <w:rPr>
          <w:rFonts w:ascii="Arial" w:hAnsi="Arial" w:cs="Arial"/>
          <w:b w:val="0"/>
          <w:i w:val="0"/>
          <w:sz w:val="20"/>
          <w:lang w:val="es-ES"/>
        </w:rPr>
      </w:pPr>
    </w:p>
    <w:p w:rsidR="004B46DF" w:rsidP="19A18B3B" w:rsidRDefault="56B16D16" w14:paraId="35053F77" w14:textId="5A052B3E">
      <w:pPr>
        <w:pStyle w:val="Textoindependiente"/>
        <w:numPr>
          <w:ilvl w:val="0"/>
          <w:numId w:val="9"/>
        </w:numPr>
        <w:jc w:val="both"/>
        <w:rPr>
          <w:rFonts w:ascii="Arial" w:hAnsi="Arial" w:cs="Arial"/>
          <w:b w:val="0"/>
          <w:i w:val="0"/>
          <w:sz w:val="20"/>
          <w:lang w:val="es-ES"/>
        </w:rPr>
      </w:pPr>
      <w:r w:rsidRPr="19A18B3B">
        <w:rPr>
          <w:rFonts w:ascii="Arial" w:hAnsi="Arial" w:cs="Arial"/>
          <w:bCs/>
          <w:i w:val="0"/>
          <w:sz w:val="20"/>
          <w:lang w:val="es-ES"/>
        </w:rPr>
        <w:t>Momento precontractual:</w:t>
      </w:r>
      <w:r w:rsidRPr="19A18B3B">
        <w:rPr>
          <w:rFonts w:ascii="Arial" w:hAnsi="Arial" w:cs="Arial"/>
          <w:b w:val="0"/>
          <w:i w:val="0"/>
          <w:sz w:val="20"/>
          <w:lang w:val="es-ES"/>
        </w:rPr>
        <w:t xml:space="preserve"> I</w:t>
      </w:r>
      <w:r w:rsidRPr="19A18B3B" w:rsidR="004B46DF">
        <w:rPr>
          <w:rFonts w:ascii="Arial" w:hAnsi="Arial" w:cs="Arial"/>
          <w:b w:val="0"/>
          <w:i w:val="0"/>
          <w:sz w:val="20"/>
          <w:lang w:val="es-ES"/>
        </w:rPr>
        <w:t xml:space="preserve">nicia con la radicación de la propuesta a través de la plataforma </w:t>
      </w:r>
      <w:proofErr w:type="spellStart"/>
      <w:r w:rsidRPr="19A18B3B" w:rsidR="004B46DF">
        <w:rPr>
          <w:rFonts w:ascii="Arial" w:hAnsi="Arial" w:cs="Arial"/>
          <w:b w:val="0"/>
          <w:i w:val="0"/>
          <w:sz w:val="20"/>
          <w:lang w:val="es-ES"/>
        </w:rPr>
        <w:t>AnnA</w:t>
      </w:r>
      <w:proofErr w:type="spellEnd"/>
      <w:r w:rsidRPr="19A18B3B" w:rsidR="004B46DF">
        <w:rPr>
          <w:rFonts w:ascii="Arial" w:hAnsi="Arial" w:cs="Arial"/>
          <w:b w:val="0"/>
          <w:i w:val="0"/>
          <w:sz w:val="20"/>
          <w:lang w:val="es-ES"/>
        </w:rPr>
        <w:t xml:space="preserve"> Minería</w:t>
      </w:r>
      <w:r w:rsidRPr="19A18B3B" w:rsidR="3B1C5A34">
        <w:rPr>
          <w:rFonts w:ascii="Arial" w:hAnsi="Arial" w:cs="Arial"/>
          <w:b w:val="0"/>
          <w:i w:val="0"/>
          <w:sz w:val="20"/>
          <w:lang w:val="es-ES"/>
        </w:rPr>
        <w:t xml:space="preserve"> y es el momento previo al otorgamiento de título minero</w:t>
      </w:r>
    </w:p>
    <w:p w:rsidR="004B46DF" w:rsidP="19A18B3B" w:rsidRDefault="3B1C5A34" w14:paraId="7CCDB309" w14:textId="32494423">
      <w:pPr>
        <w:pStyle w:val="Textoindependiente"/>
        <w:numPr>
          <w:ilvl w:val="0"/>
          <w:numId w:val="9"/>
        </w:numPr>
        <w:jc w:val="both"/>
        <w:rPr>
          <w:rFonts w:ascii="Arial" w:hAnsi="Arial" w:cs="Arial"/>
          <w:bCs/>
          <w:iCs/>
          <w:szCs w:val="24"/>
          <w:lang w:val="es-ES"/>
        </w:rPr>
      </w:pPr>
      <w:r w:rsidRPr="19A18B3B">
        <w:rPr>
          <w:rFonts w:ascii="Arial" w:hAnsi="Arial" w:cs="Arial"/>
          <w:bCs/>
          <w:i w:val="0"/>
          <w:sz w:val="20"/>
          <w:lang w:val="es-ES"/>
        </w:rPr>
        <w:t xml:space="preserve">Momento </w:t>
      </w:r>
      <w:r w:rsidRPr="19A18B3B" w:rsidR="32227D4C">
        <w:rPr>
          <w:rFonts w:ascii="Arial" w:hAnsi="Arial" w:cs="Arial"/>
          <w:bCs/>
          <w:i w:val="0"/>
          <w:sz w:val="20"/>
          <w:lang w:val="es-ES"/>
        </w:rPr>
        <w:t>c</w:t>
      </w:r>
      <w:r w:rsidRPr="19A18B3B">
        <w:rPr>
          <w:rFonts w:ascii="Arial" w:hAnsi="Arial" w:cs="Arial"/>
          <w:bCs/>
          <w:i w:val="0"/>
          <w:sz w:val="20"/>
          <w:lang w:val="es-ES"/>
        </w:rPr>
        <w:t xml:space="preserve">ontractual: </w:t>
      </w:r>
      <w:r w:rsidRPr="19A18B3B" w:rsidR="74F0EEB2">
        <w:rPr>
          <w:rFonts w:ascii="Arial" w:hAnsi="Arial" w:cs="Arial"/>
          <w:b w:val="0"/>
          <w:i w:val="0"/>
          <w:sz w:val="20"/>
          <w:lang w:val="es-ES"/>
        </w:rPr>
        <w:t xml:space="preserve">Es </w:t>
      </w:r>
      <w:r w:rsidR="00EB3147">
        <w:rPr>
          <w:rFonts w:ascii="Arial" w:hAnsi="Arial" w:cs="Arial"/>
          <w:b w:val="0"/>
          <w:i w:val="0"/>
          <w:sz w:val="20"/>
          <w:lang w:val="es-ES"/>
        </w:rPr>
        <w:t>la suscripción del</w:t>
      </w:r>
      <w:r w:rsidRPr="19A18B3B" w:rsidR="74F0EEB2">
        <w:rPr>
          <w:rFonts w:ascii="Arial" w:hAnsi="Arial" w:cs="Arial"/>
          <w:b w:val="0"/>
          <w:i w:val="0"/>
          <w:sz w:val="20"/>
          <w:lang w:val="es-ES"/>
        </w:rPr>
        <w:t xml:space="preserve"> </w:t>
      </w:r>
      <w:r w:rsidR="00EB3147">
        <w:rPr>
          <w:rFonts w:ascii="Arial" w:hAnsi="Arial" w:cs="Arial"/>
          <w:b w:val="0"/>
          <w:i w:val="0"/>
          <w:sz w:val="20"/>
          <w:lang w:val="es-ES"/>
        </w:rPr>
        <w:t>contrato de concesión minera</w:t>
      </w:r>
      <w:r w:rsidRPr="19A18B3B" w:rsidR="74F0EEB2">
        <w:rPr>
          <w:rFonts w:ascii="Arial" w:hAnsi="Arial" w:cs="Arial"/>
          <w:b w:val="0"/>
          <w:i w:val="0"/>
          <w:sz w:val="20"/>
          <w:lang w:val="es-ES"/>
        </w:rPr>
        <w:t xml:space="preserve"> y se inicia el ciclo minero con la fase de exploración. </w:t>
      </w:r>
    </w:p>
    <w:p w:rsidR="004B46DF" w:rsidP="19A18B3B" w:rsidRDefault="74F0EEB2" w14:paraId="4F66E4CE" w14:textId="3EB3C8D1">
      <w:pPr>
        <w:pStyle w:val="Textoindependiente"/>
        <w:numPr>
          <w:ilvl w:val="0"/>
          <w:numId w:val="9"/>
        </w:numPr>
        <w:jc w:val="both"/>
        <w:rPr>
          <w:rFonts w:ascii="Arial" w:hAnsi="Arial" w:cs="Arial"/>
          <w:bCs/>
          <w:iCs/>
          <w:szCs w:val="24"/>
          <w:lang w:val="es-ES"/>
        </w:rPr>
      </w:pPr>
      <w:r w:rsidRPr="19A18B3B">
        <w:rPr>
          <w:rFonts w:ascii="Arial" w:hAnsi="Arial" w:cs="Arial"/>
          <w:bCs/>
          <w:i w:val="0"/>
          <w:sz w:val="20"/>
          <w:lang w:val="es-ES"/>
        </w:rPr>
        <w:t>Momento de cierre:</w:t>
      </w:r>
      <w:r w:rsidRPr="19A18B3B">
        <w:rPr>
          <w:rFonts w:ascii="Arial" w:hAnsi="Arial" w:cs="Arial"/>
          <w:b w:val="0"/>
          <w:i w:val="0"/>
          <w:sz w:val="20"/>
          <w:lang w:val="es-ES"/>
        </w:rPr>
        <w:t xml:space="preserve"> Es el proyecto de salida de la (persona natural o jurídica) del territorio</w:t>
      </w:r>
      <w:r w:rsidRPr="19A18B3B" w:rsidR="3B1C5A34">
        <w:rPr>
          <w:rFonts w:ascii="Arial" w:hAnsi="Arial" w:cs="Arial"/>
          <w:b w:val="0"/>
          <w:i w:val="0"/>
          <w:sz w:val="20"/>
          <w:lang w:val="es-ES"/>
        </w:rPr>
        <w:t xml:space="preserve"> </w:t>
      </w:r>
      <w:r w:rsidRPr="19A18B3B" w:rsidR="6E948D7C">
        <w:rPr>
          <w:rFonts w:ascii="Arial" w:hAnsi="Arial" w:cs="Arial"/>
          <w:b w:val="0"/>
          <w:i w:val="0"/>
          <w:sz w:val="20"/>
          <w:lang w:val="es-ES"/>
        </w:rPr>
        <w:t xml:space="preserve">en el que se realizan acciones de restauración por los impactos ocasionados. </w:t>
      </w:r>
    </w:p>
    <w:p w:rsidR="19A18B3B" w:rsidP="19A18B3B" w:rsidRDefault="19A18B3B" w14:paraId="4DE91AB6" w14:textId="6A34067D">
      <w:pPr>
        <w:pStyle w:val="Textoindependiente"/>
        <w:jc w:val="both"/>
        <w:rPr>
          <w:rFonts w:ascii="Arial" w:hAnsi="Arial" w:cs="Arial"/>
          <w:lang w:val="es-ES"/>
        </w:rPr>
      </w:pPr>
    </w:p>
    <w:p w:rsidR="78E4CDAB" w:rsidP="19B1A94A" w:rsidRDefault="78E4CDAB" w14:paraId="6E3F5AF1" w14:textId="2386DEA4">
      <w:pPr>
        <w:pStyle w:val="Textoindependiente"/>
        <w:jc w:val="both"/>
        <w:rPr>
          <w:rFonts w:ascii="Arial" w:hAnsi="Arial" w:eastAsia="Arial" w:cs="Arial"/>
          <w:bCs/>
          <w:iCs/>
          <w:color w:val="000000" w:themeColor="text1"/>
          <w:sz w:val="20"/>
          <w:lang w:val="es-ES"/>
        </w:rPr>
      </w:pPr>
      <w:r w:rsidRPr="19B1A94A">
        <w:rPr>
          <w:rFonts w:ascii="Arial" w:hAnsi="Arial" w:eastAsia="Arial" w:cs="Arial"/>
          <w:bCs/>
          <w:i w:val="0"/>
          <w:color w:val="000000" w:themeColor="text1"/>
          <w:sz w:val="20"/>
          <w:lang w:val="es-ES"/>
        </w:rPr>
        <w:t>CICLO MINERO (ILUSTRACIÓN)</w:t>
      </w:r>
    </w:p>
    <w:p w:rsidR="19B1A94A" w:rsidP="19B1A94A" w:rsidRDefault="19B1A94A" w14:paraId="7755A9EE" w14:textId="525BEA64">
      <w:pPr>
        <w:jc w:val="both"/>
        <w:rPr>
          <w:rFonts w:ascii="Arial" w:hAnsi="Arial" w:eastAsia="Arial" w:cs="Arial"/>
          <w:b/>
          <w:bCs/>
          <w:i/>
          <w:iCs/>
          <w:color w:val="000000" w:themeColor="text1"/>
          <w:sz w:val="22"/>
          <w:szCs w:val="22"/>
          <w:lang w:val="es-ES"/>
        </w:rPr>
      </w:pPr>
    </w:p>
    <w:p w:rsidR="78E4CDAB" w:rsidP="19B1A94A" w:rsidRDefault="78E4CDAB" w14:paraId="70E55190" w14:textId="790B75CE">
      <w:pPr>
        <w:jc w:val="both"/>
        <w:rPr>
          <w:rFonts w:ascii="Arial" w:hAnsi="Arial" w:eastAsia="Arial" w:cs="Arial"/>
          <w:b/>
          <w:bCs/>
          <w:i/>
          <w:iCs/>
          <w:color w:val="000000" w:themeColor="text1"/>
          <w:sz w:val="22"/>
          <w:szCs w:val="22"/>
          <w:lang w:val="es-ES"/>
        </w:rPr>
      </w:pPr>
      <w:r>
        <w:rPr>
          <w:noProof/>
        </w:rPr>
        <w:drawing>
          <wp:inline distT="0" distB="0" distL="0" distR="0" wp14:anchorId="301E6DBA" wp14:editId="0D470FFD">
            <wp:extent cx="5609590" cy="2971800"/>
            <wp:effectExtent l="0" t="0" r="0" b="0"/>
            <wp:docPr id="1497611794" name="Imagen 1497611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97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9B1A94A" w:rsidP="19B1A94A" w:rsidRDefault="19B1A94A" w14:paraId="3A5533DB" w14:textId="2C7CB77F">
      <w:pPr>
        <w:jc w:val="both"/>
        <w:rPr>
          <w:rFonts w:ascii="Arial" w:hAnsi="Arial" w:eastAsia="Arial" w:cs="Arial"/>
          <w:b/>
          <w:bCs/>
          <w:i/>
          <w:iCs/>
          <w:color w:val="000000" w:themeColor="text1"/>
          <w:sz w:val="22"/>
          <w:szCs w:val="22"/>
          <w:lang w:val="es-ES"/>
        </w:rPr>
      </w:pPr>
    </w:p>
    <w:p w:rsidR="78E4CDAB" w:rsidP="19B1A94A" w:rsidRDefault="78E4CDAB" w14:paraId="66925148" w14:textId="6CF9ECCF">
      <w:pPr>
        <w:jc w:val="both"/>
        <w:rPr>
          <w:rFonts w:ascii="Arial" w:hAnsi="Arial" w:eastAsia="Arial" w:cs="Arial"/>
          <w:b/>
          <w:bCs/>
          <w:i/>
          <w:iCs/>
          <w:color w:val="000000" w:themeColor="text1"/>
          <w:sz w:val="22"/>
          <w:szCs w:val="22"/>
          <w:lang w:val="es-ES"/>
        </w:rPr>
      </w:pPr>
      <w:r>
        <w:rPr>
          <w:noProof/>
        </w:rPr>
        <w:lastRenderedPageBreak/>
        <w:drawing>
          <wp:inline distT="0" distB="0" distL="0" distR="0" wp14:anchorId="4D832803" wp14:editId="757C7696">
            <wp:extent cx="5609590" cy="3105150"/>
            <wp:effectExtent l="0" t="0" r="0" b="0"/>
            <wp:docPr id="1601584724" name="Imagen 1601584724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6" cy="3105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9B1A94A" w:rsidP="19B1A94A" w:rsidRDefault="19B1A94A" w14:paraId="5565EEFE" w14:textId="1AF28BC7">
      <w:pPr>
        <w:jc w:val="both"/>
        <w:rPr>
          <w:rFonts w:ascii="Arial" w:hAnsi="Arial" w:eastAsia="Arial" w:cs="Arial"/>
          <w:b/>
          <w:bCs/>
          <w:i/>
          <w:iCs/>
          <w:color w:val="000000" w:themeColor="text1"/>
          <w:sz w:val="22"/>
          <w:szCs w:val="22"/>
          <w:lang w:val="es-ES"/>
        </w:rPr>
      </w:pPr>
    </w:p>
    <w:p w:rsidR="4C7A7272" w:rsidP="19A18B3B" w:rsidRDefault="4C7A7272" w14:paraId="424CFD68" w14:textId="06ED03AC">
      <w:pPr>
        <w:pStyle w:val="Textoindependiente"/>
        <w:jc w:val="both"/>
        <w:rPr>
          <w:rFonts w:ascii="Arial" w:hAnsi="Arial" w:cs="Arial"/>
          <w:b w:val="0"/>
          <w:i w:val="0"/>
          <w:sz w:val="20"/>
          <w:lang w:val="es-ES"/>
        </w:rPr>
      </w:pPr>
      <w:r w:rsidRPr="19A18B3B">
        <w:rPr>
          <w:rFonts w:ascii="Arial" w:hAnsi="Arial" w:cs="Arial"/>
          <w:b w:val="0"/>
          <w:i w:val="0"/>
          <w:sz w:val="20"/>
          <w:lang w:val="es-ES"/>
        </w:rPr>
        <w:t xml:space="preserve">En adelante solo se presentarán los informes del momento precontractual, </w:t>
      </w:r>
      <w:r w:rsidRPr="19A18B3B" w:rsidR="6EC5BC0C">
        <w:rPr>
          <w:rFonts w:ascii="Arial" w:hAnsi="Arial" w:cs="Arial"/>
          <w:b w:val="0"/>
          <w:i w:val="0"/>
          <w:sz w:val="20"/>
          <w:lang w:val="es-ES"/>
        </w:rPr>
        <w:t xml:space="preserve">que no corresponden a </w:t>
      </w:r>
      <w:r w:rsidRPr="19A18B3B">
        <w:rPr>
          <w:rFonts w:ascii="Arial" w:hAnsi="Arial" w:cs="Arial"/>
          <w:b w:val="0"/>
          <w:i w:val="0"/>
          <w:sz w:val="20"/>
          <w:lang w:val="es-ES"/>
        </w:rPr>
        <w:t>los momentos contractual y de cierre</w:t>
      </w:r>
      <w:r w:rsidRPr="19A18B3B" w:rsidR="7AF6FC1B">
        <w:rPr>
          <w:rFonts w:ascii="Arial" w:hAnsi="Arial" w:cs="Arial"/>
          <w:b w:val="0"/>
          <w:i w:val="0"/>
          <w:sz w:val="20"/>
          <w:lang w:val="es-ES"/>
        </w:rPr>
        <w:t>, pues</w:t>
      </w:r>
      <w:r w:rsidRPr="19A18B3B">
        <w:rPr>
          <w:rFonts w:ascii="Arial" w:hAnsi="Arial" w:cs="Arial"/>
          <w:b w:val="0"/>
          <w:i w:val="0"/>
          <w:sz w:val="20"/>
          <w:lang w:val="es-ES"/>
        </w:rPr>
        <w:t xml:space="preserve"> su desarrollo no es objeto de este documento</w:t>
      </w:r>
      <w:r w:rsidRPr="19A18B3B" w:rsidR="5D5A3E6B">
        <w:rPr>
          <w:rFonts w:ascii="Arial" w:hAnsi="Arial" w:cs="Arial"/>
          <w:b w:val="0"/>
          <w:i w:val="0"/>
          <w:sz w:val="20"/>
          <w:lang w:val="es-ES"/>
        </w:rPr>
        <w:t xml:space="preserve"> considerando que los títulos no se han otorgado</w:t>
      </w:r>
      <w:r w:rsidRPr="19A18B3B">
        <w:rPr>
          <w:rFonts w:ascii="Arial" w:hAnsi="Arial" w:cs="Arial"/>
          <w:b w:val="0"/>
          <w:i w:val="0"/>
          <w:sz w:val="20"/>
          <w:lang w:val="es-ES"/>
        </w:rPr>
        <w:t>.</w:t>
      </w:r>
      <w:r w:rsidRPr="19A18B3B" w:rsidR="17FCBD76">
        <w:rPr>
          <w:rFonts w:ascii="Arial" w:hAnsi="Arial" w:cs="Arial"/>
          <w:b w:val="0"/>
          <w:i w:val="0"/>
          <w:sz w:val="20"/>
          <w:lang w:val="es-ES"/>
        </w:rPr>
        <w:t xml:space="preserve"> </w:t>
      </w:r>
    </w:p>
    <w:p w:rsidR="19A18B3B" w:rsidP="19A18B3B" w:rsidRDefault="19A18B3B" w14:paraId="2F7ED21D" w14:textId="1B292857">
      <w:pPr>
        <w:pStyle w:val="Textoindependiente"/>
        <w:jc w:val="both"/>
        <w:rPr>
          <w:rFonts w:ascii="Arial" w:hAnsi="Arial" w:cs="Arial"/>
          <w:b w:val="0"/>
          <w:i w:val="0"/>
          <w:sz w:val="20"/>
          <w:lang w:val="es-ES"/>
        </w:rPr>
      </w:pPr>
    </w:p>
    <w:p w:rsidR="19A18B3B" w:rsidP="19A18B3B" w:rsidRDefault="19A18B3B" w14:paraId="501A2496" w14:textId="02C41005">
      <w:pPr>
        <w:pStyle w:val="Textoindependiente"/>
        <w:jc w:val="both"/>
        <w:rPr>
          <w:rFonts w:ascii="Arial" w:hAnsi="Arial" w:cs="Arial"/>
          <w:b w:val="0"/>
          <w:i w:val="0"/>
          <w:sz w:val="20"/>
          <w:lang w:val="es-ES"/>
        </w:rPr>
      </w:pPr>
    </w:p>
    <w:p w:rsidR="19A18B3B" w:rsidP="19A18B3B" w:rsidRDefault="19A18B3B" w14:paraId="12B7E471" w14:textId="4B6EF434">
      <w:pPr>
        <w:pStyle w:val="Textoindependiente"/>
        <w:jc w:val="both"/>
        <w:rPr>
          <w:rFonts w:ascii="Arial" w:hAnsi="Arial" w:cs="Arial"/>
          <w:b w:val="0"/>
          <w:i w:val="0"/>
          <w:sz w:val="20"/>
          <w:lang w:val="es-ES"/>
        </w:rPr>
      </w:pPr>
    </w:p>
    <w:p w:rsidRPr="00C74CDC" w:rsidR="00C74CDC" w:rsidP="00C74CDC" w:rsidRDefault="002C5BE5" w14:paraId="626AB8F6" w14:textId="04D63F45">
      <w:pPr>
        <w:pStyle w:val="Textoindependiente"/>
        <w:numPr>
          <w:ilvl w:val="0"/>
          <w:numId w:val="40"/>
        </w:numPr>
        <w:jc w:val="both"/>
        <w:rPr>
          <w:rFonts w:ascii="Arial" w:hAnsi="Arial" w:cs="Arial"/>
          <w:bCs/>
          <w:i w:val="0"/>
          <w:sz w:val="20"/>
          <w:lang w:val="es-ES_tradnl"/>
        </w:rPr>
      </w:pPr>
      <w:r w:rsidRPr="19A18B3B">
        <w:rPr>
          <w:rFonts w:ascii="Arial" w:hAnsi="Arial" w:cs="Arial"/>
          <w:i w:val="0"/>
          <w:sz w:val="20"/>
          <w:lang w:val="es-ES"/>
        </w:rPr>
        <w:t>SOLICITUDES VIABILIZADAS</w:t>
      </w:r>
      <w:r w:rsidRPr="19A18B3B" w:rsidR="00F2518A">
        <w:rPr>
          <w:rFonts w:ascii="Arial" w:hAnsi="Arial" w:cs="Arial"/>
          <w:i w:val="0"/>
          <w:sz w:val="20"/>
          <w:lang w:val="es-ES"/>
        </w:rPr>
        <w:t xml:space="preserve"> OBJETO DEL PROCEDIMIENTO DE AUDIENCIA PÚBLICA MINERA</w:t>
      </w:r>
    </w:p>
    <w:p w:rsidR="00C74CDC" w:rsidP="004B46DF" w:rsidRDefault="00C74CDC" w14:paraId="17CE5A4B" w14:textId="77777777">
      <w:pPr>
        <w:tabs>
          <w:tab w:val="left" w:pos="1560"/>
        </w:tabs>
        <w:jc w:val="both"/>
        <w:rPr>
          <w:rFonts w:ascii="Arial" w:hAnsi="Arial" w:cs="Arial"/>
          <w:bCs/>
        </w:rPr>
      </w:pPr>
    </w:p>
    <w:p w:rsidR="002C5BE5" w:rsidP="19A18B3B" w:rsidRDefault="00F2518A" w14:paraId="216B343D" w14:textId="0AE38458">
      <w:pPr>
        <w:tabs>
          <w:tab w:val="left" w:pos="1560"/>
        </w:tabs>
        <w:jc w:val="both"/>
        <w:rPr>
          <w:rFonts w:ascii="Arial" w:hAnsi="Arial" w:cs="Arial"/>
          <w:lang w:val="es-ES"/>
        </w:rPr>
      </w:pPr>
      <w:r w:rsidRPr="19A18B3B">
        <w:rPr>
          <w:rFonts w:ascii="Arial" w:hAnsi="Arial" w:cs="Arial"/>
          <w:lang w:val="es-ES"/>
        </w:rPr>
        <w:t xml:space="preserve">Las siguientes solicitudes son las que se encuentran viabilizadas </w:t>
      </w:r>
      <w:r w:rsidRPr="19A18B3B" w:rsidR="6DAFE9BB">
        <w:rPr>
          <w:rFonts w:ascii="Arial" w:hAnsi="Arial" w:cs="Arial"/>
          <w:lang w:val="es-ES"/>
        </w:rPr>
        <w:t>p</w:t>
      </w:r>
      <w:r w:rsidRPr="19A18B3B" w:rsidR="6DAFE9BB">
        <w:rPr>
          <w:rFonts w:ascii="Arial" w:hAnsi="Arial" w:cs="Arial"/>
        </w:rPr>
        <w:t xml:space="preserve">ara el posible otorgamiento de títulos mineros y </w:t>
      </w:r>
      <w:r w:rsidRPr="19A18B3B" w:rsidR="6DAFE9BB">
        <w:rPr>
          <w:rFonts w:ascii="Arial" w:hAnsi="Arial" w:cs="Arial"/>
          <w:lang w:val="es-ES"/>
        </w:rPr>
        <w:t>que</w:t>
      </w:r>
      <w:r w:rsidRPr="19A18B3B">
        <w:rPr>
          <w:rFonts w:ascii="Arial" w:hAnsi="Arial" w:cs="Arial"/>
          <w:lang w:val="es-ES"/>
        </w:rPr>
        <w:t xml:space="preserve"> fueron </w:t>
      </w:r>
      <w:r w:rsidRPr="19A18B3B" w:rsidR="16123A57">
        <w:rPr>
          <w:rFonts w:ascii="Arial" w:hAnsi="Arial" w:cs="Arial"/>
          <w:lang w:val="es-ES"/>
        </w:rPr>
        <w:t>presentadas en las actividades desarrolladas en el marco del</w:t>
      </w:r>
      <w:r w:rsidRPr="19A18B3B">
        <w:rPr>
          <w:rFonts w:ascii="Arial" w:hAnsi="Arial" w:cs="Arial"/>
          <w:lang w:val="es-ES"/>
        </w:rPr>
        <w:t xml:space="preserve"> procedimiento de Audiencia Pública Minera: </w:t>
      </w:r>
    </w:p>
    <w:p w:rsidR="00F2518A" w:rsidP="004B46DF" w:rsidRDefault="00F2518A" w14:paraId="51769949" w14:textId="77777777">
      <w:pPr>
        <w:tabs>
          <w:tab w:val="left" w:pos="1560"/>
        </w:tabs>
        <w:jc w:val="both"/>
        <w:rPr>
          <w:rFonts w:ascii="Arial" w:hAnsi="Arial" w:cs="Arial"/>
          <w:bCs/>
        </w:rPr>
      </w:pPr>
    </w:p>
    <w:tbl>
      <w:tblPr>
        <w:tblStyle w:val="Tablaconcuadrcula"/>
        <w:tblW w:w="8828" w:type="dxa"/>
        <w:jc w:val="center"/>
        <w:tblLook w:val="04A0" w:firstRow="1" w:lastRow="0" w:firstColumn="1" w:lastColumn="0" w:noHBand="0" w:noVBand="1"/>
      </w:tblPr>
      <w:tblGrid>
        <w:gridCol w:w="539"/>
        <w:gridCol w:w="905"/>
        <w:gridCol w:w="1439"/>
        <w:gridCol w:w="1306"/>
        <w:gridCol w:w="1097"/>
        <w:gridCol w:w="1960"/>
        <w:gridCol w:w="1582"/>
      </w:tblGrid>
      <w:tr w:rsidRPr="00424C57" w:rsidR="00DA71D7" w:rsidTr="001F140B" w14:paraId="3D202FF7" w14:textId="77777777">
        <w:trPr>
          <w:tblHeader/>
          <w:jc w:val="center"/>
        </w:trPr>
        <w:tc>
          <w:tcPr>
            <w:tcW w:w="539" w:type="dxa"/>
            <w:vAlign w:val="center"/>
          </w:tcPr>
          <w:p w:rsidRPr="00424C57" w:rsidR="00DA71D7" w:rsidP="00FF44F5" w:rsidRDefault="00DA71D7" w14:paraId="05F6C9B3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</w:rPr>
            </w:pPr>
            <w:r w:rsidRPr="00424C57">
              <w:rPr>
                <w:rFonts w:ascii="Arial" w:hAnsi="Arial" w:cs="Arial"/>
                <w:b/>
                <w:bCs/>
                <w:color w:val="424040"/>
                <w:lang w:val="es-ES"/>
              </w:rPr>
              <w:t>No.</w:t>
            </w:r>
            <w:r w:rsidRPr="00424C57">
              <w:rPr>
                <w:rFonts w:ascii="Arial" w:hAnsi="Arial" w:cs="Arial"/>
                <w:color w:val="424040"/>
                <w:lang w:val="es-ES"/>
              </w:rPr>
              <w:t>​</w:t>
            </w:r>
          </w:p>
        </w:tc>
        <w:tc>
          <w:tcPr>
            <w:tcW w:w="905" w:type="dxa"/>
            <w:vAlign w:val="center"/>
          </w:tcPr>
          <w:p w:rsidRPr="00424C57" w:rsidR="00DA71D7" w:rsidP="00FF44F5" w:rsidRDefault="00DA71D7" w14:paraId="67A487AE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/>
                <w:bCs/>
                <w:color w:val="424040"/>
                <w:lang w:val="es-ES"/>
              </w:rPr>
            </w:pPr>
            <w:r w:rsidRPr="00424C57">
              <w:rPr>
                <w:rFonts w:ascii="Arial" w:hAnsi="Arial" w:cs="Arial"/>
                <w:b/>
                <w:bCs/>
                <w:color w:val="424040"/>
                <w:lang w:val="es-ES"/>
              </w:rPr>
              <w:t>PLACA​</w:t>
            </w:r>
          </w:p>
        </w:tc>
        <w:tc>
          <w:tcPr>
            <w:tcW w:w="1439" w:type="dxa"/>
            <w:vAlign w:val="center"/>
          </w:tcPr>
          <w:p w:rsidRPr="00424C57" w:rsidR="00DA71D7" w:rsidP="00FF44F5" w:rsidRDefault="00DA71D7" w14:paraId="2DF60C22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</w:rPr>
            </w:pPr>
            <w:r w:rsidRPr="00424C57">
              <w:rPr>
                <w:rFonts w:ascii="Arial" w:hAnsi="Arial" w:cs="Arial"/>
                <w:b/>
                <w:bCs/>
                <w:color w:val="424040"/>
                <w:lang w:val="es-ES"/>
              </w:rPr>
              <w:t>MODALIDAD</w:t>
            </w:r>
            <w:r w:rsidRPr="00424C57">
              <w:rPr>
                <w:rFonts w:ascii="Arial" w:hAnsi="Arial" w:cs="Arial"/>
                <w:color w:val="424040"/>
                <w:lang w:val="es-ES"/>
              </w:rPr>
              <w:t>​</w:t>
            </w:r>
          </w:p>
        </w:tc>
        <w:tc>
          <w:tcPr>
            <w:tcW w:w="1306" w:type="dxa"/>
            <w:vAlign w:val="center"/>
          </w:tcPr>
          <w:p w:rsidRPr="00424C57" w:rsidR="00DA71D7" w:rsidP="00FF44F5" w:rsidRDefault="00DA71D7" w14:paraId="533C39BC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</w:rPr>
            </w:pPr>
            <w:r w:rsidRPr="00424C57">
              <w:rPr>
                <w:rFonts w:ascii="Arial" w:hAnsi="Arial" w:cs="Arial"/>
                <w:b/>
                <w:bCs/>
                <w:color w:val="424040"/>
                <w:lang w:val="es-ES"/>
              </w:rPr>
              <w:t>AREA (Hectáreas)</w:t>
            </w:r>
            <w:r w:rsidRPr="00424C57">
              <w:rPr>
                <w:rFonts w:ascii="Arial" w:hAnsi="Arial" w:cs="Arial"/>
                <w:color w:val="424040"/>
                <w:lang w:val="es-ES"/>
              </w:rPr>
              <w:t>​</w:t>
            </w:r>
          </w:p>
        </w:tc>
        <w:tc>
          <w:tcPr>
            <w:tcW w:w="1097" w:type="dxa"/>
            <w:vAlign w:val="center"/>
          </w:tcPr>
          <w:p w:rsidRPr="00424C57" w:rsidR="00DA71D7" w:rsidP="00FF44F5" w:rsidRDefault="00DA71D7" w14:paraId="487FC2C7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/>
                <w:bCs/>
                <w:color w:val="424040"/>
                <w:lang w:val="es-ES"/>
              </w:rPr>
            </w:pPr>
            <w:r w:rsidRPr="00424C57">
              <w:rPr>
                <w:rFonts w:ascii="Arial" w:hAnsi="Arial" w:cs="Arial"/>
                <w:b/>
                <w:bCs/>
                <w:color w:val="424040"/>
                <w:lang w:val="es-ES"/>
              </w:rPr>
              <w:t>TAMAÑO DE LA MINERÍA</w:t>
            </w:r>
          </w:p>
        </w:tc>
        <w:tc>
          <w:tcPr>
            <w:tcW w:w="1960" w:type="dxa"/>
            <w:vAlign w:val="center"/>
          </w:tcPr>
          <w:p w:rsidRPr="00424C57" w:rsidR="00DA71D7" w:rsidP="00FF44F5" w:rsidRDefault="00DA71D7" w14:paraId="68603231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</w:rPr>
            </w:pPr>
            <w:r w:rsidRPr="00424C57">
              <w:rPr>
                <w:rFonts w:ascii="Arial" w:hAnsi="Arial" w:cs="Arial"/>
                <w:b/>
                <w:bCs/>
                <w:color w:val="424040"/>
                <w:lang w:val="es-ES"/>
              </w:rPr>
              <w:t>TITULAR</w:t>
            </w:r>
            <w:r w:rsidRPr="00424C57">
              <w:rPr>
                <w:rFonts w:ascii="Arial" w:hAnsi="Arial" w:cs="Arial"/>
                <w:color w:val="424040"/>
                <w:lang w:val="es-ES"/>
              </w:rPr>
              <w:t>​</w:t>
            </w:r>
          </w:p>
        </w:tc>
        <w:tc>
          <w:tcPr>
            <w:tcW w:w="1582" w:type="dxa"/>
            <w:vAlign w:val="center"/>
          </w:tcPr>
          <w:p w:rsidRPr="00424C57" w:rsidR="00DA71D7" w:rsidP="00FF44F5" w:rsidRDefault="00DA71D7" w14:paraId="4D728334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</w:rPr>
            </w:pPr>
            <w:r w:rsidRPr="00424C57">
              <w:rPr>
                <w:rFonts w:ascii="Arial" w:hAnsi="Arial" w:cs="Arial"/>
                <w:b/>
                <w:bCs/>
                <w:color w:val="424040"/>
                <w:lang w:val="es-ES"/>
              </w:rPr>
              <w:t>GRUPO DE MINERALES</w:t>
            </w:r>
            <w:r w:rsidRPr="00424C57">
              <w:rPr>
                <w:rFonts w:ascii="Arial" w:hAnsi="Arial" w:cs="Arial"/>
                <w:color w:val="424040"/>
                <w:lang w:val="es-ES"/>
              </w:rPr>
              <w:t>​</w:t>
            </w:r>
          </w:p>
        </w:tc>
      </w:tr>
      <w:tr w:rsidRPr="00424C57" w:rsidR="001F140B" w:rsidTr="001F140B" w14:paraId="09C02EC6" w14:textId="77777777">
        <w:trPr>
          <w:jc w:val="center"/>
        </w:trPr>
        <w:tc>
          <w:tcPr>
            <w:tcW w:w="539" w:type="dxa"/>
            <w:vAlign w:val="center"/>
          </w:tcPr>
          <w:p w:rsidRPr="00424C57" w:rsidR="001F140B" w:rsidP="001F140B" w:rsidRDefault="001F140B" w14:paraId="16DCFAEA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4C57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905" w:type="dxa"/>
            <w:vAlign w:val="center"/>
          </w:tcPr>
          <w:p w:rsidRPr="001F140B" w:rsidR="001F140B" w:rsidP="001F140B" w:rsidRDefault="001F140B" w14:paraId="369290DD" w14:textId="553E9699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OG2-14221</w:t>
            </w:r>
          </w:p>
        </w:tc>
        <w:tc>
          <w:tcPr>
            <w:tcW w:w="1439" w:type="dxa"/>
            <w:vAlign w:val="center"/>
          </w:tcPr>
          <w:p w:rsidRPr="001F140B" w:rsidR="001F140B" w:rsidP="001F140B" w:rsidRDefault="001F140B" w14:paraId="2FCC4E6B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PCC</w:t>
            </w:r>
          </w:p>
        </w:tc>
        <w:tc>
          <w:tcPr>
            <w:tcW w:w="1306" w:type="dxa"/>
            <w:vAlign w:val="center"/>
          </w:tcPr>
          <w:p w:rsidRPr="001F140B" w:rsidR="001F140B" w:rsidP="001F140B" w:rsidRDefault="001F140B" w14:paraId="4BE93A6F" w14:textId="0C091151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501,5774</w:t>
            </w:r>
          </w:p>
        </w:tc>
        <w:tc>
          <w:tcPr>
            <w:tcW w:w="1097" w:type="dxa"/>
            <w:vAlign w:val="center"/>
          </w:tcPr>
          <w:p w:rsidRPr="001F140B" w:rsidR="001F140B" w:rsidP="001F140B" w:rsidRDefault="001F140B" w14:paraId="4D738CD0" w14:textId="73288EE5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1960" w:type="dxa"/>
            <w:vAlign w:val="center"/>
          </w:tcPr>
          <w:p w:rsidRPr="001F140B" w:rsidR="001F140B" w:rsidP="001F140B" w:rsidRDefault="001F140B" w14:paraId="64EDF541" w14:textId="6598F461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(57457) ALBA NOHORA CORTES DE FLORIAN</w:t>
            </w:r>
          </w:p>
        </w:tc>
        <w:tc>
          <w:tcPr>
            <w:tcW w:w="1582" w:type="dxa"/>
            <w:vAlign w:val="center"/>
          </w:tcPr>
          <w:p w:rsidRPr="001F140B" w:rsidR="001F140B" w:rsidP="001F140B" w:rsidRDefault="001F140B" w14:paraId="17E6BBD2" w14:textId="15BD24C0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PIEDRAS PRECIOSAS</w:t>
            </w:r>
          </w:p>
        </w:tc>
      </w:tr>
      <w:tr w:rsidRPr="00424C57" w:rsidR="001F140B" w:rsidTr="001F140B" w14:paraId="088FA032" w14:textId="77777777">
        <w:trPr>
          <w:jc w:val="center"/>
        </w:trPr>
        <w:tc>
          <w:tcPr>
            <w:tcW w:w="539" w:type="dxa"/>
            <w:vAlign w:val="center"/>
          </w:tcPr>
          <w:p w:rsidRPr="00424C57" w:rsidR="001F140B" w:rsidP="001F140B" w:rsidRDefault="001F140B" w14:paraId="447A0977" w14:textId="0D90EF29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905" w:type="dxa"/>
            <w:vAlign w:val="center"/>
          </w:tcPr>
          <w:p w:rsidRPr="001F140B" w:rsidR="001F140B" w:rsidP="001F140B" w:rsidRDefault="001F140B" w14:paraId="18C9E59C" w14:textId="19AC02EF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505714</w:t>
            </w:r>
          </w:p>
        </w:tc>
        <w:tc>
          <w:tcPr>
            <w:tcW w:w="1439" w:type="dxa"/>
            <w:vAlign w:val="center"/>
          </w:tcPr>
          <w:p w:rsidRPr="001F140B" w:rsidR="001F140B" w:rsidP="001F140B" w:rsidRDefault="001F140B" w14:paraId="147A612C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PCC</w:t>
            </w:r>
          </w:p>
        </w:tc>
        <w:tc>
          <w:tcPr>
            <w:tcW w:w="1306" w:type="dxa"/>
            <w:vAlign w:val="center"/>
          </w:tcPr>
          <w:p w:rsidRPr="001F140B" w:rsidR="001F140B" w:rsidP="001F140B" w:rsidRDefault="001F140B" w14:paraId="35EEA41C" w14:textId="794DC7F0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264,2262</w:t>
            </w:r>
          </w:p>
        </w:tc>
        <w:tc>
          <w:tcPr>
            <w:tcW w:w="1097" w:type="dxa"/>
            <w:vAlign w:val="center"/>
          </w:tcPr>
          <w:p w:rsidRPr="001F140B" w:rsidR="001F140B" w:rsidP="001F140B" w:rsidRDefault="001F140B" w14:paraId="1F1A98D2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1960" w:type="dxa"/>
            <w:vAlign w:val="center"/>
          </w:tcPr>
          <w:p w:rsidRPr="001F140B" w:rsidR="001F140B" w:rsidP="001F140B" w:rsidRDefault="001F140B" w14:paraId="5A65712D" w14:textId="42B3D325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(62209) INVERSIONES QUEBRADA HONDA S.A.S.</w:t>
            </w:r>
          </w:p>
        </w:tc>
        <w:tc>
          <w:tcPr>
            <w:tcW w:w="1582" w:type="dxa"/>
            <w:vAlign w:val="center"/>
          </w:tcPr>
          <w:p w:rsidRPr="001F140B" w:rsidR="001F140B" w:rsidP="001F140B" w:rsidRDefault="001F140B" w14:paraId="00B3B0BB" w14:textId="31E6FF1B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PIEDRAS PRECIOSAS</w:t>
            </w:r>
          </w:p>
        </w:tc>
      </w:tr>
      <w:tr w:rsidRPr="00424C57" w:rsidR="001F140B" w:rsidTr="001F140B" w14:paraId="7A7E8DEE" w14:textId="77777777">
        <w:trPr>
          <w:jc w:val="center"/>
        </w:trPr>
        <w:tc>
          <w:tcPr>
            <w:tcW w:w="539" w:type="dxa"/>
            <w:vAlign w:val="center"/>
          </w:tcPr>
          <w:p w:rsidRPr="00424C57" w:rsidR="001F140B" w:rsidP="001F140B" w:rsidRDefault="001F140B" w14:paraId="090162BA" w14:textId="38A92600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905" w:type="dxa"/>
            <w:vAlign w:val="center"/>
          </w:tcPr>
          <w:p w:rsidRPr="001F140B" w:rsidR="001F140B" w:rsidP="001F140B" w:rsidRDefault="001F140B" w14:paraId="15354045" w14:textId="54F72933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503910</w:t>
            </w:r>
          </w:p>
        </w:tc>
        <w:tc>
          <w:tcPr>
            <w:tcW w:w="1439" w:type="dxa"/>
            <w:vAlign w:val="center"/>
          </w:tcPr>
          <w:p w:rsidRPr="001F140B" w:rsidR="001F140B" w:rsidP="001F140B" w:rsidRDefault="001F140B" w14:paraId="36EF45DC" w14:textId="06602DC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PCC</w:t>
            </w:r>
          </w:p>
        </w:tc>
        <w:tc>
          <w:tcPr>
            <w:tcW w:w="1306" w:type="dxa"/>
            <w:vAlign w:val="center"/>
          </w:tcPr>
          <w:p w:rsidRPr="001F140B" w:rsidR="001F140B" w:rsidP="001F140B" w:rsidRDefault="001F140B" w14:paraId="1457E041" w14:textId="60D70751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143,1249</w:t>
            </w:r>
          </w:p>
        </w:tc>
        <w:tc>
          <w:tcPr>
            <w:tcW w:w="1097" w:type="dxa"/>
            <w:vAlign w:val="center"/>
          </w:tcPr>
          <w:p w:rsidRPr="001F140B" w:rsidR="001F140B" w:rsidP="001F140B" w:rsidRDefault="001F140B" w14:paraId="0A42D8CF" w14:textId="7641B212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1960" w:type="dxa"/>
            <w:vAlign w:val="center"/>
          </w:tcPr>
          <w:p w:rsidRPr="001F140B" w:rsidR="001F140B" w:rsidP="001F140B" w:rsidRDefault="001F140B" w14:paraId="418443B5" w14:textId="38EA4CC8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(79838) INVERSIONES Y CONSTRUCCIONES GALEM S.A.S</w:t>
            </w:r>
          </w:p>
        </w:tc>
        <w:tc>
          <w:tcPr>
            <w:tcW w:w="1582" w:type="dxa"/>
            <w:vAlign w:val="center"/>
          </w:tcPr>
          <w:p w:rsidRPr="001F140B" w:rsidR="001F140B" w:rsidP="001F140B" w:rsidRDefault="001F140B" w14:paraId="0A264DAD" w14:textId="6AA62875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PIEDRAS PRECIOSAS</w:t>
            </w:r>
          </w:p>
        </w:tc>
      </w:tr>
      <w:tr w:rsidRPr="00424C57" w:rsidR="001F140B" w:rsidTr="001F140B" w14:paraId="59516084" w14:textId="77777777">
        <w:trPr>
          <w:jc w:val="center"/>
        </w:trPr>
        <w:tc>
          <w:tcPr>
            <w:tcW w:w="539" w:type="dxa"/>
            <w:vAlign w:val="center"/>
          </w:tcPr>
          <w:p w:rsidRPr="00424C57" w:rsidR="001F140B" w:rsidP="001F140B" w:rsidRDefault="001F140B" w14:paraId="3FEEB87D" w14:textId="0BB1B9E6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Pr="001F140B" w:rsidR="001F140B" w:rsidP="001F140B" w:rsidRDefault="001F140B" w14:paraId="442867C8" w14:textId="4688B14C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501911</w:t>
            </w:r>
          </w:p>
        </w:tc>
        <w:tc>
          <w:tcPr>
            <w:tcW w:w="1439" w:type="dxa"/>
            <w:vAlign w:val="center"/>
          </w:tcPr>
          <w:p w:rsidRPr="001F140B" w:rsidR="001F140B" w:rsidP="001F140B" w:rsidRDefault="001F140B" w14:paraId="5D222B5C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PCC</w:t>
            </w:r>
          </w:p>
        </w:tc>
        <w:tc>
          <w:tcPr>
            <w:tcW w:w="1306" w:type="dxa"/>
            <w:vAlign w:val="center"/>
          </w:tcPr>
          <w:p w:rsidRPr="001F140B" w:rsidR="001F140B" w:rsidP="001F140B" w:rsidRDefault="001F140B" w14:paraId="02E6621C" w14:textId="2C19FA78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223,8723</w:t>
            </w:r>
          </w:p>
        </w:tc>
        <w:tc>
          <w:tcPr>
            <w:tcW w:w="1097" w:type="dxa"/>
            <w:vAlign w:val="center"/>
          </w:tcPr>
          <w:p w:rsidRPr="001F140B" w:rsidR="001F140B" w:rsidP="001F140B" w:rsidRDefault="001F140B" w14:paraId="5B4E7F0C" w14:textId="77777777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1960" w:type="dxa"/>
            <w:vAlign w:val="center"/>
          </w:tcPr>
          <w:p w:rsidRPr="001F140B" w:rsidR="001F140B" w:rsidP="001F140B" w:rsidRDefault="001F140B" w14:paraId="6D6CD603" w14:textId="2F6AF829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(63682) JAIME RICARDO VARGAS FARFAN</w:t>
            </w:r>
          </w:p>
        </w:tc>
        <w:tc>
          <w:tcPr>
            <w:tcW w:w="1582" w:type="dxa"/>
            <w:vAlign w:val="center"/>
          </w:tcPr>
          <w:p w:rsidRPr="001F140B" w:rsidR="001F140B" w:rsidP="001F140B" w:rsidRDefault="001F140B" w14:paraId="035B1C17" w14:textId="3D898022">
            <w:pPr>
              <w:tabs>
                <w:tab w:val="left" w:pos="156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F140B">
              <w:rPr>
                <w:rFonts w:ascii="Arial" w:hAnsi="Arial" w:cs="Arial"/>
                <w:color w:val="000000"/>
                <w:sz w:val="18"/>
                <w:szCs w:val="18"/>
              </w:rPr>
              <w:t>PIEDRAS PRECIOSAS</w:t>
            </w:r>
          </w:p>
        </w:tc>
      </w:tr>
    </w:tbl>
    <w:p w:rsidRPr="00424C57" w:rsidR="00DA71D7" w:rsidP="00DA71D7" w:rsidRDefault="00DA71D7" w14:paraId="17F87C0A" w14:textId="77777777">
      <w:pPr>
        <w:rPr>
          <w:rFonts w:ascii="Arial" w:hAnsi="Arial" w:cs="Arial"/>
          <w:lang w:val="en-CA" w:eastAsia="es-CO"/>
        </w:rPr>
      </w:pPr>
    </w:p>
    <w:p w:rsidRPr="00510CCF" w:rsidR="00984E2E" w:rsidP="65E1C6E4" w:rsidRDefault="00984E2E" w14:paraId="7EC9410F" w14:textId="1567F625">
      <w:pPr>
        <w:rPr>
          <w:rFonts w:ascii="Arial" w:hAnsi="Arial" w:cs="Arial"/>
          <w:lang w:val="es-CO" w:eastAsia="es-CO"/>
        </w:rPr>
      </w:pPr>
    </w:p>
    <w:p w:rsidR="00984E2E" w:rsidP="00984E2E" w:rsidRDefault="00984E2E" w14:paraId="09D1E51F" w14:textId="77777777">
      <w:pPr>
        <w:rPr>
          <w:rFonts w:ascii="Arial" w:hAnsi="Arial" w:cs="Arial"/>
          <w:lang w:val="es-CO" w:eastAsia="es-CO"/>
        </w:rPr>
      </w:pPr>
    </w:p>
    <w:p w:rsidRPr="003F6B33" w:rsidR="00E15D4C" w:rsidP="65E1C6E4" w:rsidRDefault="00E15D4C" w14:paraId="339DCFD5" w14:textId="0CB87CAA">
      <w:pPr>
        <w:tabs>
          <w:tab w:val="left" w:pos="1560"/>
        </w:tabs>
        <w:jc w:val="center"/>
        <w:rPr>
          <w:rFonts w:ascii="Arial" w:hAnsi="Arial" w:cs="Arial"/>
          <w:b/>
          <w:bCs/>
        </w:rPr>
      </w:pPr>
      <w:r w:rsidRPr="003F6B33">
        <w:rPr>
          <w:rFonts w:ascii="Arial" w:hAnsi="Arial" w:cs="Arial"/>
          <w:b/>
          <w:bCs/>
        </w:rPr>
        <w:t xml:space="preserve">INFORME TÉCNICO, ECONÓMICO, JURÍDICO Y AMBIENTAL DE LAS PROPUESTAS DE CONTRATO DE CONCESION VIABILIZADAS EN EL MUNICIPIO DE </w:t>
      </w:r>
      <w:r w:rsidR="00BF4032">
        <w:rPr>
          <w:rFonts w:ascii="Arial" w:hAnsi="Arial" w:cs="Arial"/>
          <w:b/>
          <w:bCs/>
        </w:rPr>
        <w:t>TUNUNGUÁ</w:t>
      </w:r>
      <w:r w:rsidRPr="003F6B33" w:rsidR="440A2F56">
        <w:rPr>
          <w:rFonts w:ascii="Arial" w:hAnsi="Arial" w:cs="Arial"/>
          <w:b/>
          <w:bCs/>
        </w:rPr>
        <w:t xml:space="preserve"> (BOYACÁ)</w:t>
      </w:r>
    </w:p>
    <w:p w:rsidRPr="003F6B33" w:rsidR="00E15D4C" w:rsidP="00E15D4C" w:rsidRDefault="00E15D4C" w14:paraId="483AF49F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Pr="003F6B33" w:rsidR="00C16EF2" w:rsidP="003F6B33" w:rsidRDefault="00E15D4C" w14:paraId="5D7409D2" w14:textId="0C0C1CDF">
      <w:pPr>
        <w:tabs>
          <w:tab w:val="left" w:pos="1560"/>
        </w:tabs>
        <w:jc w:val="center"/>
        <w:rPr>
          <w:rFonts w:ascii="Arial" w:hAnsi="Arial" w:cs="Arial"/>
          <w:b/>
          <w:i/>
          <w:iCs/>
        </w:rPr>
      </w:pPr>
      <w:r w:rsidRPr="003F6B33">
        <w:rPr>
          <w:rFonts w:ascii="Arial" w:hAnsi="Arial" w:cs="Arial"/>
          <w:b/>
          <w:i/>
          <w:iCs/>
        </w:rPr>
        <w:t xml:space="preserve">MAPA CON UBICACIÓN </w:t>
      </w:r>
      <w:r w:rsidRPr="003F6B33" w:rsidR="00C16EF2">
        <w:rPr>
          <w:rFonts w:ascii="Arial" w:hAnsi="Arial" w:cs="Arial"/>
          <w:b/>
          <w:i/>
          <w:iCs/>
        </w:rPr>
        <w:t xml:space="preserve">GENERAL </w:t>
      </w:r>
      <w:r w:rsidRPr="003F6B33">
        <w:rPr>
          <w:rFonts w:ascii="Arial" w:hAnsi="Arial" w:cs="Arial"/>
          <w:b/>
          <w:i/>
          <w:iCs/>
        </w:rPr>
        <w:t>DE SOLICITUDES VIABILIZADAS</w:t>
      </w:r>
    </w:p>
    <w:p w:rsidRPr="003F6B33" w:rsidR="00C16EF2" w:rsidP="00E15D4C" w:rsidRDefault="00C16EF2" w14:paraId="7EE3FEF1" w14:textId="77777777">
      <w:pPr>
        <w:tabs>
          <w:tab w:val="left" w:pos="1560"/>
        </w:tabs>
        <w:jc w:val="center"/>
        <w:rPr>
          <w:rFonts w:ascii="Arial" w:hAnsi="Arial" w:cs="Arial"/>
          <w:b/>
          <w:i/>
          <w:iCs/>
        </w:rPr>
      </w:pPr>
    </w:p>
    <w:p w:rsidRPr="00DA71D7" w:rsidR="00DA71D7" w:rsidP="7B2CAE95" w:rsidRDefault="00DA71D7" w14:paraId="6ACE2091" w14:textId="77777777">
      <w:pPr>
        <w:tabs>
          <w:tab w:val="left" w:pos="1560"/>
        </w:tabs>
        <w:jc w:val="center"/>
        <w:rPr>
          <w:noProof/>
          <w:color w:val="FF0000"/>
        </w:rPr>
      </w:pPr>
      <w:r w:rsidRPr="00DA71D7">
        <w:rPr>
          <w:noProof/>
          <w:color w:val="FF0000"/>
        </w:rPr>
        <w:t>XXXXXXXXXXXXXXXXX</w:t>
      </w:r>
    </w:p>
    <w:p w:rsidR="00DA71D7" w:rsidP="7B2CAE95" w:rsidRDefault="00DA71D7" w14:paraId="0386CD77" w14:textId="77777777">
      <w:pPr>
        <w:tabs>
          <w:tab w:val="left" w:pos="1560"/>
        </w:tabs>
        <w:jc w:val="center"/>
        <w:rPr>
          <w:noProof/>
        </w:rPr>
      </w:pPr>
    </w:p>
    <w:p w:rsidR="00DA71D7" w:rsidP="7B2CAE95" w:rsidRDefault="00DA71D7" w14:paraId="38189706" w14:textId="77777777">
      <w:pPr>
        <w:tabs>
          <w:tab w:val="left" w:pos="1560"/>
        </w:tabs>
        <w:jc w:val="center"/>
        <w:rPr>
          <w:noProof/>
        </w:rPr>
      </w:pPr>
    </w:p>
    <w:p w:rsidR="00C16EF2" w:rsidP="7B2CAE95" w:rsidRDefault="27CE052F" w14:paraId="3D0E26E5" w14:textId="6584F0D9">
      <w:pPr>
        <w:tabs>
          <w:tab w:val="left" w:pos="1560"/>
        </w:tabs>
        <w:jc w:val="center"/>
        <w:rPr>
          <w:rFonts w:ascii="Arial Narrow" w:hAnsi="Arial Narrow" w:eastAsia="Arial Narrow" w:cs="Arial Narrow"/>
          <w:color w:val="000000" w:themeColor="text1"/>
          <w:sz w:val="22"/>
          <w:szCs w:val="22"/>
          <w:lang w:val="es-ES"/>
        </w:rPr>
      </w:pPr>
      <w:r w:rsidRPr="7B2CAE95">
        <w:rPr>
          <w:rFonts w:ascii="Arial Narrow" w:hAnsi="Arial Narrow" w:eastAsia="Arial Narrow" w:cs="Arial Narrow"/>
          <w:color w:val="000000" w:themeColor="text1"/>
          <w:sz w:val="22"/>
          <w:szCs w:val="22"/>
          <w:lang w:val="es-ES"/>
        </w:rPr>
        <w:t>Plano Ubicación geográfica de las propuestas de contrato de concesión Viabilizadas. Fuente: Equipo Audiencias Públicas Mineras – ANM.</w:t>
      </w:r>
    </w:p>
    <w:p w:rsidR="003F6B33" w:rsidP="7B2CAE95" w:rsidRDefault="003F6B33" w14:paraId="20BE49D7" w14:textId="77777777">
      <w:pPr>
        <w:tabs>
          <w:tab w:val="left" w:pos="1560"/>
        </w:tabs>
        <w:jc w:val="center"/>
        <w:rPr>
          <w:lang w:val="es-ES"/>
        </w:rPr>
      </w:pPr>
    </w:p>
    <w:p w:rsidRPr="003F6B33" w:rsidR="00E15D4C" w:rsidP="19A18B3B" w:rsidRDefault="6148DFA9" w14:paraId="7B29DD20" w14:textId="650C5BE5">
      <w:pPr>
        <w:tabs>
          <w:tab w:val="left" w:pos="1560"/>
        </w:tabs>
        <w:jc w:val="both"/>
        <w:rPr>
          <w:rFonts w:ascii="Arial" w:hAnsi="Arial" w:cs="Arial"/>
          <w:sz w:val="18"/>
          <w:szCs w:val="18"/>
        </w:rPr>
      </w:pPr>
      <w:r w:rsidRPr="003F6B33">
        <w:rPr>
          <w:rFonts w:ascii="Arial" w:hAnsi="Arial" w:cs="Arial"/>
          <w:sz w:val="18"/>
          <w:szCs w:val="18"/>
          <w:lang w:val="es-ES"/>
        </w:rPr>
        <w:t>En el gráfico anterior</w:t>
      </w:r>
      <w:r w:rsidRPr="003F6B33">
        <w:rPr>
          <w:rFonts w:ascii="Arial" w:hAnsi="Arial" w:cs="Arial"/>
          <w:sz w:val="18"/>
          <w:szCs w:val="18"/>
        </w:rPr>
        <w:t xml:space="preserve"> podrá encontrar la información relacionada con las veredas donde se encuentran las solicitudes</w:t>
      </w:r>
      <w:r w:rsidRPr="003F6B33" w:rsidR="739EB7E2">
        <w:rPr>
          <w:rFonts w:ascii="Arial" w:hAnsi="Arial" w:cs="Arial"/>
          <w:sz w:val="18"/>
          <w:szCs w:val="18"/>
        </w:rPr>
        <w:t xml:space="preserve"> viabilizadas</w:t>
      </w:r>
      <w:r w:rsidRPr="003F6B33">
        <w:rPr>
          <w:rFonts w:ascii="Arial" w:hAnsi="Arial" w:cs="Arial"/>
          <w:sz w:val="18"/>
          <w:szCs w:val="18"/>
        </w:rPr>
        <w:t xml:space="preserve">, el tipo de mineral solicitado, placa y </w:t>
      </w:r>
      <w:r w:rsidRPr="003F6B33" w:rsidR="643C2ADD">
        <w:rPr>
          <w:rFonts w:ascii="Arial" w:hAnsi="Arial" w:cs="Arial"/>
          <w:sz w:val="18"/>
          <w:szCs w:val="18"/>
        </w:rPr>
        <w:t xml:space="preserve">nombre de </w:t>
      </w:r>
      <w:r w:rsidRPr="003F6B33">
        <w:rPr>
          <w:rFonts w:ascii="Arial" w:hAnsi="Arial" w:cs="Arial"/>
          <w:sz w:val="18"/>
          <w:szCs w:val="18"/>
        </w:rPr>
        <w:t>proponente</w:t>
      </w:r>
    </w:p>
    <w:p w:rsidR="7B2CAE95" w:rsidP="7B2CAE95" w:rsidRDefault="7B2CAE95" w14:paraId="4B8AB18D" w14:textId="2CC0EA1A">
      <w:pPr>
        <w:tabs>
          <w:tab w:val="left" w:pos="1560"/>
        </w:tabs>
        <w:jc w:val="both"/>
        <w:rPr>
          <w:rFonts w:ascii="Arial" w:hAnsi="Arial" w:cs="Arial"/>
          <w:color w:val="FF0000"/>
          <w:sz w:val="18"/>
          <w:szCs w:val="18"/>
        </w:rPr>
      </w:pPr>
    </w:p>
    <w:p w:rsidR="6ED25DBB" w:rsidP="7B2CAE95" w:rsidRDefault="6ED25DBB" w14:paraId="435803B5" w14:textId="031C7B56">
      <w:pPr>
        <w:spacing w:after="160"/>
        <w:contextualSpacing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es-ES"/>
        </w:rPr>
      </w:pPr>
      <w:r w:rsidRPr="7B2CAE95">
        <w:rPr>
          <w:rFonts w:ascii="Arial Narrow" w:hAnsi="Arial Narrow" w:eastAsia="Arial Narrow" w:cs="Arial Narrow"/>
          <w:color w:val="000000" w:themeColor="text1"/>
          <w:sz w:val="22"/>
          <w:szCs w:val="22"/>
          <w:lang w:val="es-ES"/>
        </w:rPr>
        <w:t>A continuación, se describe la superposición de cada una de las propuestas de contrato de concesión viabilizadas con los Mun</w:t>
      </w:r>
      <w:r w:rsidRPr="7B2CAE95">
        <w:rPr>
          <w:rFonts w:ascii="Arial Narrow" w:hAnsi="Arial Narrow" w:eastAsia="Arial Narrow" w:cs="Arial Narrow"/>
          <w:color w:val="498205"/>
          <w:sz w:val="22"/>
          <w:szCs w:val="22"/>
          <w:u w:val="single"/>
          <w:lang w:val="es-ES"/>
        </w:rPr>
        <w:t>i</w:t>
      </w:r>
      <w:r w:rsidRPr="7B2CAE95">
        <w:rPr>
          <w:rFonts w:ascii="Arial Narrow" w:hAnsi="Arial Narrow" w:eastAsia="Arial Narrow" w:cs="Arial Narrow"/>
          <w:color w:val="000000" w:themeColor="text1"/>
          <w:sz w:val="22"/>
          <w:szCs w:val="22"/>
          <w:lang w:val="es-ES"/>
        </w:rPr>
        <w:t>cipios y Veredas, es importante mencionar que dicho análisis cartográfico se realizó con información oficial del Instituto Geográfico Agustín Codazzi IGAC (División Político-administrativa municipal) y la Dirección de Información Geoestadística del DANE (División Político-administrativa Veredal).</w:t>
      </w:r>
    </w:p>
    <w:p w:rsidR="00944C73" w:rsidP="7B2CAE95" w:rsidRDefault="00944C73" w14:paraId="62B647C2" w14:textId="77777777">
      <w:pPr>
        <w:spacing w:after="160"/>
        <w:contextualSpacing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es-ES"/>
        </w:rPr>
      </w:pPr>
    </w:p>
    <w:p w:rsidR="7B2CAE95" w:rsidP="7B2CAE95" w:rsidRDefault="7B2CAE95" w14:paraId="01C616A3" w14:textId="32E0C572">
      <w:pPr>
        <w:rPr>
          <w:rFonts w:ascii="Arial" w:hAnsi="Arial" w:eastAsia="Arial" w:cs="Arial"/>
          <w:color w:val="000000" w:themeColor="text1"/>
          <w:sz w:val="18"/>
          <w:szCs w:val="18"/>
          <w:lang w:val="es-ES"/>
        </w:rPr>
      </w:pPr>
    </w:p>
    <w:p w:rsidRPr="00DA71D7" w:rsidR="7B2CAE95" w:rsidP="7B2CAE95" w:rsidRDefault="00DA71D7" w14:paraId="558DF3E2" w14:textId="049E5F64">
      <w:pPr>
        <w:rPr>
          <w:rFonts w:ascii="Arial" w:hAnsi="Arial" w:cs="Arial"/>
          <w:color w:val="FF0000"/>
          <w:sz w:val="18"/>
          <w:szCs w:val="18"/>
          <w:lang w:eastAsia="es-CO"/>
        </w:rPr>
      </w:pPr>
      <w:r w:rsidRPr="00DA71D7">
        <w:rPr>
          <w:rFonts w:ascii="Arial" w:hAnsi="Arial" w:cs="Arial"/>
          <w:color w:val="FF0000"/>
          <w:sz w:val="18"/>
          <w:szCs w:val="18"/>
          <w:lang w:eastAsia="es-CO"/>
        </w:rPr>
        <w:t>XXXXXXXXXXXXXXXX</w:t>
      </w:r>
    </w:p>
    <w:p w:rsidRPr="00510CCF" w:rsidR="00984E2E" w:rsidP="2775BC6F" w:rsidRDefault="00984E2E" w14:paraId="6347EFFC" w14:textId="77777777">
      <w:pPr>
        <w:tabs>
          <w:tab w:val="left" w:pos="1560"/>
        </w:tabs>
        <w:jc w:val="center"/>
        <w:rPr>
          <w:rFonts w:ascii="Arial" w:hAnsi="Arial" w:cs="Arial"/>
          <w:b/>
          <w:bCs/>
        </w:rPr>
      </w:pPr>
    </w:p>
    <w:p w:rsidR="2775BC6F" w:rsidP="2775BC6F" w:rsidRDefault="2775BC6F" w14:paraId="080575DE" w14:textId="68740955">
      <w:pPr>
        <w:tabs>
          <w:tab w:val="left" w:pos="1560"/>
        </w:tabs>
        <w:jc w:val="center"/>
        <w:rPr>
          <w:rFonts w:ascii="Arial" w:hAnsi="Arial" w:cs="Arial"/>
          <w:b/>
          <w:bCs/>
        </w:rPr>
      </w:pPr>
    </w:p>
    <w:p w:rsidR="2775BC6F" w:rsidP="2775BC6F" w:rsidRDefault="2775BC6F" w14:paraId="2C6499A4" w14:textId="63D465C8">
      <w:pPr>
        <w:tabs>
          <w:tab w:val="left" w:pos="1560"/>
        </w:tabs>
        <w:jc w:val="center"/>
        <w:rPr>
          <w:rFonts w:ascii="Arial" w:hAnsi="Arial" w:cs="Arial"/>
          <w:b/>
          <w:bCs/>
        </w:rPr>
      </w:pPr>
    </w:p>
    <w:p w:rsidR="2775BC6F" w:rsidP="2775BC6F" w:rsidRDefault="2775BC6F" w14:paraId="16DEB6C4" w14:textId="1E862BBE">
      <w:pPr>
        <w:tabs>
          <w:tab w:val="left" w:pos="1560"/>
        </w:tabs>
        <w:jc w:val="center"/>
        <w:rPr>
          <w:rFonts w:ascii="Arial" w:hAnsi="Arial" w:cs="Arial"/>
          <w:b/>
          <w:bCs/>
        </w:rPr>
      </w:pPr>
    </w:p>
    <w:p w:rsidRPr="00E15D4C" w:rsidR="00DA71D7" w:rsidP="00DA71D7" w:rsidRDefault="00DA71D7" w14:paraId="24DDAF5D" w14:textId="77777777">
      <w:pPr>
        <w:pStyle w:val="Prrafodelista"/>
        <w:numPr>
          <w:ilvl w:val="0"/>
          <w:numId w:val="36"/>
        </w:numPr>
        <w:tabs>
          <w:tab w:val="left" w:pos="1560"/>
        </w:tabs>
        <w:suppressAutoHyphens w:val="0"/>
        <w:rPr>
          <w:rFonts w:ascii="Arial" w:hAnsi="Arial" w:cs="Arial"/>
          <w:b/>
          <w:bCs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t xml:space="preserve">INFORME DE EVALUACIÓN DE LA PROPUESTA DE CONTRATO DE CONCESION </w:t>
      </w:r>
      <w:proofErr w:type="spellStart"/>
      <w:r w:rsidRPr="1270D203">
        <w:rPr>
          <w:rFonts w:ascii="Arial" w:hAnsi="Arial" w:cs="Arial"/>
          <w:b/>
          <w:bCs/>
          <w:lang w:val="es-ES"/>
        </w:rPr>
        <w:t>xxxxx</w:t>
      </w:r>
      <w:proofErr w:type="spellEnd"/>
      <w:r w:rsidRPr="1270D203">
        <w:rPr>
          <w:rFonts w:ascii="Arial" w:hAnsi="Arial" w:cs="Arial"/>
          <w:b/>
          <w:bCs/>
          <w:lang w:val="es-ES"/>
        </w:rPr>
        <w:t xml:space="preserve"> No. </w:t>
      </w:r>
      <w:proofErr w:type="spellStart"/>
      <w:r w:rsidRPr="1270D203">
        <w:rPr>
          <w:rFonts w:ascii="Arial" w:hAnsi="Arial" w:cs="Arial"/>
          <w:b/>
          <w:bCs/>
          <w:lang w:val="es-ES"/>
        </w:rPr>
        <w:t>xxxxxxx</w:t>
      </w:r>
      <w:proofErr w:type="spellEnd"/>
    </w:p>
    <w:p w:rsidR="00DA71D7" w:rsidP="00DA71D7" w:rsidRDefault="00DA71D7" w14:paraId="679D362F" w14:textId="77777777">
      <w:pPr>
        <w:tabs>
          <w:tab w:val="left" w:pos="1560"/>
        </w:tabs>
        <w:rPr>
          <w:rFonts w:ascii="Arial" w:hAnsi="Arial" w:cs="Arial"/>
          <w:b/>
          <w:bCs/>
        </w:rPr>
      </w:pPr>
    </w:p>
    <w:p w:rsidR="00DA71D7" w:rsidP="00DA71D7" w:rsidRDefault="00DA71D7" w14:paraId="15349A25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Pr="00D57566" w:rsidR="00DA71D7" w:rsidP="00DA71D7" w:rsidRDefault="00DA71D7" w14:paraId="1E0A3497" w14:textId="77777777">
      <w:pPr>
        <w:suppressAutoHyphens w:val="0"/>
        <w:jc w:val="both"/>
        <w:rPr>
          <w:rFonts w:ascii="Arial" w:hAnsi="Arial" w:cs="Arial"/>
        </w:rPr>
      </w:pPr>
    </w:p>
    <w:p w:rsidRPr="00D57566" w:rsidR="00DA71D7" w:rsidP="00DA71D7" w:rsidRDefault="00DA71D7" w14:paraId="089052B6" w14:textId="77777777">
      <w:pPr>
        <w:pStyle w:val="Prrafodelista"/>
        <w:suppressAutoHyphens w:val="0"/>
        <w:ind w:left="720"/>
        <w:jc w:val="both"/>
        <w:rPr>
          <w:rFonts w:ascii="Arial" w:hAnsi="Arial" w:cs="Arial"/>
          <w:b/>
        </w:rPr>
      </w:pPr>
      <w:r w:rsidRPr="00D57566">
        <w:rPr>
          <w:rFonts w:ascii="Arial" w:hAnsi="Arial" w:cs="Arial"/>
          <w:b/>
        </w:rPr>
        <w:t>EVALUACIÓN JURÍDICA:</w:t>
      </w:r>
    </w:p>
    <w:p w:rsidRPr="00D57566" w:rsidR="00DA71D7" w:rsidP="00DA71D7" w:rsidRDefault="00DA71D7" w14:paraId="23C1B908" w14:textId="77777777">
      <w:pPr>
        <w:pStyle w:val="Prrafodelista"/>
        <w:ind w:left="0"/>
        <w:jc w:val="both"/>
        <w:rPr>
          <w:rFonts w:ascii="Arial" w:hAnsi="Arial" w:cs="Arial"/>
        </w:rPr>
      </w:pPr>
    </w:p>
    <w:p w:rsidRPr="00723306" w:rsidR="00DA71D7" w:rsidP="00DA71D7" w:rsidRDefault="00DA71D7" w14:paraId="59E42220" w14:textId="77777777">
      <w:pPr>
        <w:jc w:val="both"/>
        <w:rPr>
          <w:rFonts w:ascii="Arial" w:hAnsi="Arial" w:cs="Arial"/>
          <w:color w:val="FF0000"/>
          <w:lang w:val="es-ES"/>
        </w:rPr>
      </w:pPr>
      <w:r w:rsidRPr="1270D203">
        <w:rPr>
          <w:rFonts w:ascii="Arial" w:hAnsi="Arial" w:cs="Arial"/>
          <w:lang w:val="es-ES"/>
        </w:rPr>
        <w:lastRenderedPageBreak/>
        <w:t xml:space="preserve">Tomado de la evaluación jurídica realizada el día </w:t>
      </w:r>
      <w:proofErr w:type="spellStart"/>
      <w:r w:rsidRPr="1270D203">
        <w:rPr>
          <w:rFonts w:ascii="Arial" w:hAnsi="Arial" w:cs="Arial"/>
          <w:lang w:val="es-ES"/>
        </w:rPr>
        <w:t>xxxxxx</w:t>
      </w:r>
      <w:proofErr w:type="spellEnd"/>
      <w:r w:rsidRPr="1270D203">
        <w:rPr>
          <w:rFonts w:ascii="Arial" w:hAnsi="Arial" w:cs="Arial"/>
          <w:lang w:val="es-ES"/>
        </w:rPr>
        <w:t xml:space="preserve">, </w:t>
      </w:r>
      <w:r w:rsidRPr="1270D203">
        <w:rPr>
          <w:rFonts w:ascii="Arial" w:hAnsi="Arial" w:cs="Arial"/>
          <w:color w:val="FF0000"/>
          <w:lang w:val="es-ES"/>
        </w:rPr>
        <w:t>(análisis de las razones por las cuales se viabiliza la evaluación(es) jurídica(s) – máximo 1000 caracteres por página)</w:t>
      </w:r>
    </w:p>
    <w:p w:rsidRPr="00723306" w:rsidR="00DA71D7" w:rsidP="00DA71D7" w:rsidRDefault="00DA71D7" w14:paraId="1FFE04A3" w14:textId="77777777">
      <w:pPr>
        <w:jc w:val="both"/>
        <w:rPr>
          <w:rFonts w:ascii="Arial" w:hAnsi="Arial" w:cs="Arial"/>
          <w:color w:val="FF0000"/>
        </w:rPr>
      </w:pPr>
    </w:p>
    <w:p w:rsidRPr="00D57566" w:rsidR="00DA71D7" w:rsidP="00DA71D7" w:rsidRDefault="00DA71D7" w14:paraId="1FA086C4" w14:textId="0F7165F8">
      <w:pPr>
        <w:pStyle w:val="Prrafodelista"/>
        <w:jc w:val="both"/>
        <w:rPr>
          <w:rFonts w:ascii="Arial" w:hAnsi="Arial" w:cs="Arial"/>
        </w:rPr>
      </w:pPr>
      <w:r w:rsidRPr="00DA71D7">
        <w:rPr>
          <w:rFonts w:ascii="Arial" w:hAnsi="Arial" w:cs="Arial"/>
          <w:color w:val="FF0000"/>
        </w:rPr>
        <w:t xml:space="preserve">Enlace de acceso:  </w:t>
      </w:r>
    </w:p>
    <w:p w:rsidRPr="00D948D0" w:rsidR="00DA71D7" w:rsidP="00DA71D7" w:rsidRDefault="00DA71D7" w14:paraId="6C5ECF10" w14:textId="77777777">
      <w:pPr>
        <w:tabs>
          <w:tab w:val="left" w:pos="1560"/>
        </w:tabs>
        <w:jc w:val="both"/>
        <w:rPr>
          <w:rFonts w:ascii="Arial" w:hAnsi="Arial" w:cs="Arial"/>
        </w:rPr>
      </w:pPr>
    </w:p>
    <w:p w:rsidRPr="00D948D0" w:rsidR="00DA71D7" w:rsidP="00DA71D7" w:rsidRDefault="00DA71D7" w14:paraId="0C3A8C0E" w14:textId="77777777">
      <w:pPr>
        <w:pStyle w:val="Prrafodelista"/>
        <w:suppressAutoHyphens w:val="0"/>
        <w:ind w:left="284"/>
        <w:jc w:val="both"/>
        <w:rPr>
          <w:rFonts w:ascii="Arial" w:hAnsi="Arial" w:cs="Arial"/>
          <w:b/>
        </w:rPr>
      </w:pPr>
      <w:r w:rsidRPr="00D948D0">
        <w:rPr>
          <w:rFonts w:ascii="Arial" w:hAnsi="Arial" w:cs="Arial"/>
          <w:b/>
        </w:rPr>
        <w:t>EVALUACION TÉCNICA</w:t>
      </w:r>
    </w:p>
    <w:p w:rsidRPr="00D948D0" w:rsidR="00DA71D7" w:rsidP="00DA71D7" w:rsidRDefault="00DA71D7" w14:paraId="3D1BB6A6" w14:textId="77777777">
      <w:pPr>
        <w:pStyle w:val="Prrafodelista"/>
        <w:ind w:left="284"/>
        <w:jc w:val="both"/>
        <w:rPr>
          <w:rFonts w:ascii="Arial" w:hAnsi="Arial" w:cs="Arial"/>
          <w:b/>
        </w:rPr>
      </w:pPr>
    </w:p>
    <w:p w:rsidRPr="00723306" w:rsidR="00DA71D7" w:rsidP="00DA71D7" w:rsidRDefault="00DA71D7" w14:paraId="6B3AD5AB" w14:textId="77777777">
      <w:pPr>
        <w:jc w:val="both"/>
        <w:rPr>
          <w:rFonts w:ascii="Arial" w:hAnsi="Arial" w:cs="Arial"/>
          <w:color w:val="FF0000"/>
          <w:lang w:val="es-ES"/>
        </w:rPr>
      </w:pPr>
      <w:r w:rsidRPr="1270D203">
        <w:rPr>
          <w:rFonts w:ascii="Arial" w:hAnsi="Arial" w:cs="Arial"/>
          <w:lang w:val="es-ES"/>
        </w:rPr>
        <w:t xml:space="preserve">Tomado de la evaluación técnica realizada el día </w:t>
      </w:r>
      <w:proofErr w:type="spellStart"/>
      <w:r w:rsidRPr="1270D203">
        <w:rPr>
          <w:rFonts w:ascii="Arial" w:hAnsi="Arial" w:cs="Arial"/>
          <w:lang w:val="es-ES"/>
        </w:rPr>
        <w:t>xxxxxx</w:t>
      </w:r>
      <w:proofErr w:type="spellEnd"/>
      <w:r w:rsidRPr="1270D203">
        <w:rPr>
          <w:rFonts w:ascii="Arial" w:hAnsi="Arial" w:cs="Arial"/>
          <w:lang w:val="es-ES"/>
        </w:rPr>
        <w:t xml:space="preserve">, </w:t>
      </w:r>
      <w:r w:rsidRPr="1270D203">
        <w:rPr>
          <w:rFonts w:ascii="Arial" w:hAnsi="Arial" w:cs="Arial"/>
          <w:color w:val="FF0000"/>
          <w:lang w:val="es-ES"/>
        </w:rPr>
        <w:t>(análisis de las razones por las cuales se viabiliza la evaluación(es) técnica(s) – máximo 1000 caracteres por página)</w:t>
      </w:r>
    </w:p>
    <w:p w:rsidR="00DA71D7" w:rsidP="00DA71D7" w:rsidRDefault="00DA71D7" w14:paraId="4B23F961" w14:textId="77777777">
      <w:pPr>
        <w:jc w:val="both"/>
        <w:rPr>
          <w:rFonts w:ascii="Arial" w:hAnsi="Arial" w:cs="Arial"/>
        </w:rPr>
      </w:pPr>
    </w:p>
    <w:p w:rsidRPr="00D57566" w:rsidR="00DA71D7" w:rsidP="00DA71D7" w:rsidRDefault="00DA71D7" w14:paraId="18A6C62F" w14:textId="77777777">
      <w:pPr>
        <w:pStyle w:val="Prrafodelista"/>
        <w:jc w:val="both"/>
        <w:rPr>
          <w:rFonts w:ascii="Arial" w:hAnsi="Arial" w:cs="Arial"/>
        </w:rPr>
      </w:pPr>
      <w:r w:rsidRPr="00DA71D7">
        <w:rPr>
          <w:rFonts w:ascii="Arial" w:hAnsi="Arial" w:cs="Arial"/>
          <w:color w:val="FF0000"/>
        </w:rPr>
        <w:t xml:space="preserve">Enlace de acceso:  </w:t>
      </w:r>
    </w:p>
    <w:p w:rsidR="00DA71D7" w:rsidP="00DA71D7" w:rsidRDefault="00DA71D7" w14:paraId="5CDBE580" w14:textId="77777777">
      <w:pPr>
        <w:jc w:val="both"/>
        <w:rPr>
          <w:rFonts w:ascii="Arial" w:hAnsi="Arial" w:cs="Arial"/>
        </w:rPr>
      </w:pPr>
    </w:p>
    <w:p w:rsidRPr="00D57566" w:rsidR="00DA71D7" w:rsidP="00DA71D7" w:rsidRDefault="00DA71D7" w14:paraId="7B004E9E" w14:textId="77777777">
      <w:pPr>
        <w:pStyle w:val="Prrafodelista"/>
        <w:suppressAutoHyphens w:val="0"/>
        <w:ind w:left="720"/>
        <w:jc w:val="both"/>
        <w:rPr>
          <w:rFonts w:ascii="Arial" w:hAnsi="Arial" w:cs="Arial"/>
          <w:b/>
        </w:rPr>
      </w:pPr>
      <w:r w:rsidRPr="00D57566">
        <w:rPr>
          <w:rFonts w:ascii="Arial" w:hAnsi="Arial" w:cs="Arial"/>
          <w:b/>
        </w:rPr>
        <w:t xml:space="preserve">EVALUACIÓN </w:t>
      </w:r>
      <w:r>
        <w:rPr>
          <w:rFonts w:ascii="Arial" w:hAnsi="Arial" w:cs="Arial"/>
          <w:b/>
        </w:rPr>
        <w:t>AMBIENTAL</w:t>
      </w:r>
      <w:r w:rsidRPr="00D57566">
        <w:rPr>
          <w:rFonts w:ascii="Arial" w:hAnsi="Arial" w:cs="Arial"/>
          <w:b/>
        </w:rPr>
        <w:t>:</w:t>
      </w:r>
    </w:p>
    <w:p w:rsidRPr="00D57566" w:rsidR="00DA71D7" w:rsidP="00DA71D7" w:rsidRDefault="00DA71D7" w14:paraId="55D4EB8C" w14:textId="77777777">
      <w:pPr>
        <w:pStyle w:val="Prrafodelista"/>
        <w:ind w:left="0"/>
        <w:jc w:val="both"/>
        <w:rPr>
          <w:rFonts w:ascii="Arial" w:hAnsi="Arial" w:cs="Arial"/>
        </w:rPr>
      </w:pPr>
    </w:p>
    <w:p w:rsidR="00DA71D7" w:rsidP="00DA71D7" w:rsidRDefault="00DA71D7" w14:paraId="645D4647" w14:textId="77777777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Tomado de la evaluación</w:t>
      </w:r>
      <w:r w:rsidRPr="00D57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jurídica realizada </w:t>
      </w:r>
      <w:r w:rsidRPr="00D57566">
        <w:rPr>
          <w:rFonts w:ascii="Arial" w:hAnsi="Arial" w:cs="Arial"/>
        </w:rPr>
        <w:t xml:space="preserve">el día </w:t>
      </w:r>
      <w:r w:rsidRPr="00723306">
        <w:rPr>
          <w:rFonts w:ascii="Arial" w:hAnsi="Arial" w:cs="Arial"/>
          <w:color w:val="FF0000"/>
        </w:rPr>
        <w:t>(análisis de las razones por las cuales se viabiliza la evaluación</w:t>
      </w:r>
      <w:r>
        <w:rPr>
          <w:rFonts w:ascii="Arial" w:hAnsi="Arial" w:cs="Arial"/>
          <w:color w:val="FF0000"/>
        </w:rPr>
        <w:t>(es)</w:t>
      </w:r>
      <w:r w:rsidRPr="0072330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ambiental(s) </w:t>
      </w:r>
      <w:r w:rsidRPr="00723306">
        <w:rPr>
          <w:rFonts w:ascii="Arial" w:hAnsi="Arial" w:cs="Arial"/>
          <w:color w:val="FF0000"/>
        </w:rPr>
        <w:t>– máximo 1000 caracteres por página)</w:t>
      </w:r>
    </w:p>
    <w:p w:rsidR="00DA71D7" w:rsidP="00DA71D7" w:rsidRDefault="00DA71D7" w14:paraId="695E0BA0" w14:textId="77777777">
      <w:pPr>
        <w:jc w:val="both"/>
        <w:rPr>
          <w:rFonts w:ascii="Arial" w:hAnsi="Arial" w:cs="Arial"/>
        </w:rPr>
      </w:pPr>
    </w:p>
    <w:p w:rsidRPr="00D57566" w:rsidR="00DA71D7" w:rsidP="00DA71D7" w:rsidRDefault="00DA71D7" w14:paraId="510DB850" w14:textId="77777777">
      <w:pPr>
        <w:pStyle w:val="Prrafodelista"/>
        <w:jc w:val="both"/>
        <w:rPr>
          <w:rFonts w:ascii="Arial" w:hAnsi="Arial" w:cs="Arial"/>
        </w:rPr>
      </w:pPr>
      <w:r w:rsidRPr="00DA71D7">
        <w:rPr>
          <w:rFonts w:ascii="Arial" w:hAnsi="Arial" w:cs="Arial"/>
          <w:color w:val="FF0000"/>
        </w:rPr>
        <w:t xml:space="preserve">Enlace de acceso:  </w:t>
      </w:r>
    </w:p>
    <w:p w:rsidRPr="00D57566" w:rsidR="00DA71D7" w:rsidP="00DA71D7" w:rsidRDefault="00DA71D7" w14:paraId="4ED9C862" w14:textId="77777777">
      <w:pPr>
        <w:jc w:val="both"/>
        <w:rPr>
          <w:rFonts w:ascii="Arial" w:hAnsi="Arial" w:cs="Arial"/>
        </w:rPr>
      </w:pPr>
    </w:p>
    <w:p w:rsidRPr="00BC6CAF" w:rsidR="00DA71D7" w:rsidP="00DA71D7" w:rsidRDefault="00DA71D7" w14:paraId="13E92C59" w14:textId="77777777">
      <w:pPr>
        <w:jc w:val="center"/>
        <w:rPr>
          <w:rFonts w:ascii="Arial" w:hAnsi="Arial" w:cs="Arial"/>
          <w:b/>
          <w:color w:val="FF0000"/>
        </w:rPr>
      </w:pPr>
    </w:p>
    <w:p w:rsidRPr="004001F2" w:rsidR="00DA71D7" w:rsidP="00DA71D7" w:rsidRDefault="00DA71D7" w14:paraId="73571684" w14:textId="77777777">
      <w:pPr>
        <w:suppressAutoHyphens w:val="0"/>
        <w:ind w:left="709"/>
        <w:jc w:val="both"/>
        <w:rPr>
          <w:rFonts w:ascii="Arial" w:hAnsi="Arial" w:cs="Arial"/>
          <w:b/>
        </w:rPr>
      </w:pPr>
      <w:r w:rsidRPr="555F4DED" w:rsidR="00DA71D7">
        <w:rPr>
          <w:rFonts w:ascii="Arial" w:hAnsi="Arial" w:cs="Arial"/>
          <w:b w:val="1"/>
          <w:bCs w:val="1"/>
        </w:rPr>
        <w:t>C</w:t>
      </w:r>
      <w:r w:rsidRPr="555F4DED" w:rsidR="00DA71D7">
        <w:rPr>
          <w:rFonts w:ascii="Arial" w:hAnsi="Arial" w:cs="Arial"/>
          <w:b w:val="1"/>
          <w:bCs w:val="1"/>
        </w:rPr>
        <w:t>APACIDAD ECONÓMICA</w:t>
      </w:r>
      <w:r w:rsidRPr="555F4DED" w:rsidR="00DA71D7">
        <w:rPr>
          <w:rFonts w:ascii="Arial" w:hAnsi="Arial" w:cs="Arial"/>
          <w:b w:val="1"/>
          <w:bCs w:val="1"/>
        </w:rPr>
        <w:t xml:space="preserve">: </w:t>
      </w:r>
    </w:p>
    <w:p w:rsidR="00DA71D7" w:rsidP="555F4DED" w:rsidRDefault="00DA71D7" w14:paraId="58C82376" w14:textId="53EF7BF8">
      <w:pPr>
        <w:pStyle w:val="Normal"/>
        <w:ind w:left="0"/>
        <w:jc w:val="both"/>
        <w:rPr>
          <w:rFonts w:ascii="Arial" w:hAnsi="Arial" w:cs="Arial"/>
          <w:color w:val="000000" w:themeColor="text1" w:themeTint="FF" w:themeShade="FF"/>
          <w:sz w:val="18"/>
          <w:szCs w:val="18"/>
        </w:rPr>
      </w:pPr>
    </w:p>
    <w:p w:rsidR="00DA71D7" w:rsidP="555F4DED" w:rsidRDefault="00DA71D7" w14:paraId="6FF03C0E" w14:textId="500BB188">
      <w:pPr>
        <w:pStyle w:val="Normal"/>
        <w:ind w:left="0"/>
        <w:jc w:val="both"/>
        <w:rPr>
          <w:rFonts w:ascii="Arial" w:hAnsi="Arial" w:cs="Arial"/>
          <w:color w:val="000000" w:themeColor="text1" w:themeTint="FF" w:themeShade="FF"/>
          <w:sz w:val="18"/>
          <w:szCs w:val="18"/>
        </w:rPr>
      </w:pPr>
    </w:p>
    <w:p w:rsidR="00DA71D7" w:rsidP="555F4DED" w:rsidRDefault="00DA71D7" w14:paraId="0A48AB43" w14:textId="6B36CE17">
      <w:pPr>
        <w:pStyle w:val="Normal"/>
        <w:ind w:left="0"/>
        <w:jc w:val="both"/>
        <w:rPr>
          <w:rFonts w:ascii="Arial" w:hAnsi="Arial" w:cs="Arial"/>
          <w:b w:val="1"/>
          <w:bCs w:val="1"/>
          <w:sz w:val="18"/>
          <w:szCs w:val="18"/>
        </w:rPr>
      </w:pPr>
      <w:r w:rsidRPr="555F4DED" w:rsidR="669D62EE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</w:rPr>
        <w:t>PLACA: OG2-14221</w:t>
      </w:r>
    </w:p>
    <w:p w:rsidR="00DA71D7" w:rsidP="555F4DED" w:rsidRDefault="00DA71D7" w14:paraId="1F7E31A9" w14:textId="65B45BA1">
      <w:pPr>
        <w:ind w:left="0"/>
        <w:jc w:val="both"/>
        <w:rPr>
          <w:rFonts w:ascii="Arial" w:hAnsi="Arial" w:cs="Arial"/>
          <w:b w:val="1"/>
          <w:bCs w:val="1"/>
        </w:rPr>
      </w:pPr>
    </w:p>
    <w:p w:rsidR="00DA71D7" w:rsidP="555F4DED" w:rsidRDefault="00DA71D7" w14:paraId="120CE82D" w14:textId="02087E48">
      <w:pPr>
        <w:spacing w:after="0" w:line="240" w:lineRule="auto"/>
        <w:jc w:val="both"/>
        <w:rPr>
          <w:rFonts w:ascii="Arial" w:hAnsi="Arial" w:eastAsia="Arial" w:cs="Arial"/>
          <w:noProof w:val="0"/>
          <w:sz w:val="20"/>
          <w:szCs w:val="20"/>
          <w:lang w:val="es-ES"/>
        </w:rPr>
      </w:pPr>
      <w:r w:rsidRPr="555F4DED" w:rsidR="5062879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"/>
        </w:rPr>
        <w:t>Tras la evaluación financiera del 31 de julio de 2021, el proponente demostró que cuenta con los recursos económicos suficientes para desarrollar el proyecto minero, según la norma vigente.</w:t>
      </w:r>
    </w:p>
    <w:p w:rsidR="00DA71D7" w:rsidP="555F4DED" w:rsidRDefault="00DA71D7" w14:paraId="35FC6A2F" w14:textId="28EA47E6">
      <w:pPr>
        <w:spacing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"/>
        </w:rPr>
      </w:pPr>
    </w:p>
    <w:p w:rsidR="00DA71D7" w:rsidP="555F4DED" w:rsidRDefault="00DA71D7" w14:paraId="3B993AC3" w14:textId="366659B8">
      <w:pPr>
        <w:pStyle w:val="Normal"/>
        <w:spacing w:after="0" w:line="240" w:lineRule="auto"/>
        <w:jc w:val="both"/>
        <w:rPr>
          <w:rFonts w:ascii="Arial" w:hAnsi="Arial" w:eastAsia="Arial" w:cs="Arial"/>
          <w:noProof w:val="0"/>
          <w:sz w:val="20"/>
          <w:szCs w:val="20"/>
          <w:lang w:val="es"/>
        </w:rPr>
      </w:pPr>
      <w:hyperlink r:id="R85e7130c3e2e4053">
        <w:r w:rsidRPr="555F4DED" w:rsidR="38414F92">
          <w:rPr>
            <w:rStyle w:val="Hipervnculo"/>
            <w:rFonts w:ascii="Arial" w:hAnsi="Arial" w:eastAsia="Arial" w:cs="Arial"/>
            <w:noProof w:val="0"/>
            <w:sz w:val="20"/>
            <w:szCs w:val="20"/>
            <w:lang w:val="es"/>
          </w:rPr>
          <w:t>OG2-14221.pdf</w:t>
        </w:r>
      </w:hyperlink>
    </w:p>
    <w:p w:rsidR="00DA71D7" w:rsidP="555F4DED" w:rsidRDefault="00DA71D7" w14:paraId="2F43BAC4" w14:textId="2727E3CD">
      <w:pPr>
        <w:jc w:val="both"/>
        <w:rPr>
          <w:rFonts w:ascii="Arial" w:hAnsi="Arial" w:cs="Arial"/>
          <w:color w:val="FF0000"/>
          <w:lang w:val="es-ES"/>
        </w:rPr>
      </w:pPr>
    </w:p>
    <w:p w:rsidR="00DA71D7" w:rsidP="555F4DED" w:rsidRDefault="00DA71D7" w14:paraId="7083CDCE" w14:textId="3B8A7359">
      <w:pPr>
        <w:pStyle w:val="Normal"/>
        <w:jc w:val="both"/>
        <w:rPr>
          <w:rFonts w:ascii="Arial" w:hAnsi="Arial" w:cs="Arial"/>
          <w:sz w:val="18"/>
          <w:szCs w:val="18"/>
        </w:rPr>
      </w:pPr>
      <w:r w:rsidRPr="555F4DED" w:rsidR="2E3BE254">
        <w:rPr>
          <w:rFonts w:ascii="Arial" w:hAnsi="Arial" w:cs="Arial"/>
          <w:color w:val="000000" w:themeColor="text1" w:themeTint="FF" w:themeShade="FF"/>
          <w:sz w:val="18"/>
          <w:szCs w:val="18"/>
        </w:rPr>
        <w:t>PLACA: 505714</w:t>
      </w:r>
    </w:p>
    <w:p w:rsidR="00DA71D7" w:rsidP="555F4DED" w:rsidRDefault="00DA71D7" w14:paraId="2F3B273A" w14:textId="35FB28DC">
      <w:pPr>
        <w:pStyle w:val="Normal"/>
        <w:jc w:val="both"/>
        <w:rPr>
          <w:rFonts w:ascii="Arial" w:hAnsi="Arial" w:cs="Arial"/>
          <w:color w:val="000000" w:themeColor="text1" w:themeTint="FF" w:themeShade="FF"/>
          <w:sz w:val="18"/>
          <w:szCs w:val="18"/>
        </w:rPr>
      </w:pPr>
    </w:p>
    <w:p w:rsidR="00DA71D7" w:rsidP="555F4DED" w:rsidRDefault="00DA71D7" w14:paraId="42291D34" w14:textId="557DB3CC">
      <w:pPr>
        <w:spacing w:after="0" w:line="240" w:lineRule="auto"/>
        <w:jc w:val="both"/>
        <w:rPr>
          <w:rFonts w:ascii="Arial" w:hAnsi="Arial" w:eastAsia="Arial" w:cs="Arial"/>
          <w:noProof w:val="0"/>
          <w:sz w:val="20"/>
          <w:szCs w:val="20"/>
          <w:lang w:val="es-ES"/>
        </w:rPr>
      </w:pPr>
      <w:r w:rsidRPr="555F4DED" w:rsidR="781C710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"/>
        </w:rPr>
        <w:t>Tras la evaluación financiera del 18 de noviembre de 2022, el proponente demostró que cuenta con los recursos económicos suficientes para desarrollar el proyecto minero, según la norma vigente.</w:t>
      </w:r>
    </w:p>
    <w:p w:rsidR="00DA71D7" w:rsidP="555F4DED" w:rsidRDefault="00DA71D7" w14:paraId="0157078D" w14:textId="5C816357">
      <w:pPr>
        <w:pStyle w:val="Normal"/>
        <w:jc w:val="both"/>
        <w:rPr>
          <w:rFonts w:ascii="Arial" w:hAnsi="Arial" w:cs="Arial"/>
          <w:color w:val="000000" w:themeColor="text1" w:themeTint="FF" w:themeShade="FF"/>
          <w:sz w:val="18"/>
          <w:szCs w:val="18"/>
        </w:rPr>
      </w:pPr>
    </w:p>
    <w:p w:rsidR="00DA71D7" w:rsidP="555F4DED" w:rsidRDefault="00DA71D7" w14:paraId="0B7B3ABF" w14:textId="49BA459E">
      <w:pPr>
        <w:pStyle w:val="Normal"/>
        <w:jc w:val="both"/>
        <w:rPr>
          <w:rFonts w:ascii="Arial" w:hAnsi="Arial" w:eastAsia="Arial" w:cs="Arial"/>
          <w:noProof w:val="0"/>
          <w:sz w:val="20"/>
          <w:szCs w:val="20"/>
          <w:lang w:val="es-ES"/>
        </w:rPr>
      </w:pPr>
      <w:hyperlink r:id="Rfaad840b76c04921">
        <w:r w:rsidRPr="555F4DED" w:rsidR="2B9E2052">
          <w:rPr>
            <w:rStyle w:val="Hipervnculo"/>
            <w:rFonts w:ascii="Arial" w:hAnsi="Arial" w:eastAsia="Arial" w:cs="Arial"/>
            <w:noProof w:val="0"/>
            <w:sz w:val="20"/>
            <w:szCs w:val="20"/>
            <w:lang w:val="es-ES"/>
          </w:rPr>
          <w:t>505714.pdf</w:t>
        </w:r>
      </w:hyperlink>
    </w:p>
    <w:p w:rsidRPr="00F87862" w:rsidR="00DA71D7" w:rsidP="555F4DED" w:rsidRDefault="00DA71D7" w14:paraId="5D96537A" w14:textId="77777777" w14:noSpellErr="1">
      <w:pPr>
        <w:jc w:val="both"/>
        <w:rPr>
          <w:rFonts w:ascii="Arial" w:hAnsi="Arial" w:cs="Arial"/>
          <w:b w:val="1"/>
          <w:bCs w:val="1"/>
        </w:rPr>
      </w:pPr>
    </w:p>
    <w:p w:rsidR="555F4DED" w:rsidP="555F4DED" w:rsidRDefault="555F4DED" w14:paraId="3B0CE14A" w14:textId="62448B2C">
      <w:pPr>
        <w:jc w:val="both"/>
        <w:rPr>
          <w:rFonts w:ascii="Arial" w:hAnsi="Arial" w:cs="Arial"/>
          <w:b w:val="1"/>
          <w:bCs w:val="1"/>
        </w:rPr>
      </w:pPr>
    </w:p>
    <w:p w:rsidR="7BA55E59" w:rsidP="555F4DED" w:rsidRDefault="7BA55E59" w14:paraId="1C1D1AEA" w14:textId="2CACDDB5">
      <w:pPr>
        <w:pStyle w:val="Normal"/>
        <w:jc w:val="both"/>
        <w:rPr>
          <w:rFonts w:ascii="Arial" w:hAnsi="Arial" w:cs="Arial"/>
          <w:sz w:val="18"/>
          <w:szCs w:val="18"/>
        </w:rPr>
      </w:pPr>
      <w:r w:rsidRPr="555F4DED" w:rsidR="7BA55E59">
        <w:rPr>
          <w:rFonts w:ascii="Arial" w:hAnsi="Arial" w:cs="Arial"/>
          <w:color w:val="000000" w:themeColor="text1" w:themeTint="FF" w:themeShade="FF"/>
          <w:sz w:val="18"/>
          <w:szCs w:val="18"/>
        </w:rPr>
        <w:t>PLACA 503910</w:t>
      </w:r>
    </w:p>
    <w:p w:rsidR="555F4DED" w:rsidP="555F4DED" w:rsidRDefault="555F4DED" w14:paraId="7F6EC15A" w14:textId="0AB270BE">
      <w:pPr>
        <w:pStyle w:val="Normal"/>
        <w:jc w:val="both"/>
        <w:rPr>
          <w:rFonts w:ascii="Arial" w:hAnsi="Arial" w:cs="Arial"/>
          <w:color w:val="000000" w:themeColor="text1" w:themeTint="FF" w:themeShade="FF"/>
          <w:sz w:val="18"/>
          <w:szCs w:val="18"/>
        </w:rPr>
      </w:pPr>
    </w:p>
    <w:p w:rsidR="7BA55E59" w:rsidP="555F4DED" w:rsidRDefault="7BA55E59" w14:paraId="68CB81FB" w14:textId="6DF619C0">
      <w:pPr>
        <w:spacing w:after="0" w:line="240" w:lineRule="auto"/>
        <w:jc w:val="both"/>
        <w:rPr>
          <w:rFonts w:ascii="Arial" w:hAnsi="Arial" w:eastAsia="Arial" w:cs="Arial"/>
          <w:noProof w:val="0"/>
          <w:sz w:val="20"/>
          <w:szCs w:val="20"/>
          <w:lang w:val="es-ES"/>
        </w:rPr>
      </w:pPr>
      <w:r w:rsidRPr="555F4DED" w:rsidR="7BA55E5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"/>
        </w:rPr>
        <w:t>Tras la evaluación financiera del 4 de mayo de 2022, el proponente demostró que cuenta con los recursos económicos suficientes para desarrollar el proyecto minero, según la norma vigente.</w:t>
      </w:r>
    </w:p>
    <w:p w:rsidR="555F4DED" w:rsidP="555F4DED" w:rsidRDefault="555F4DED" w14:paraId="19F17DD6" w14:textId="2A59200D">
      <w:pPr>
        <w:pStyle w:val="Normal"/>
        <w:jc w:val="both"/>
        <w:rPr>
          <w:rFonts w:ascii="Arial" w:hAnsi="Arial" w:eastAsia="Arial" w:cs="Arial"/>
          <w:noProof w:val="0"/>
          <w:sz w:val="18"/>
          <w:szCs w:val="18"/>
          <w:lang w:val="es-ES"/>
        </w:rPr>
      </w:pPr>
    </w:p>
    <w:p w:rsidR="6127C11B" w:rsidP="555F4DED" w:rsidRDefault="6127C11B" w14:paraId="631BACF4" w14:textId="18BC7275">
      <w:pPr>
        <w:pStyle w:val="Normal"/>
        <w:jc w:val="both"/>
        <w:rPr>
          <w:rFonts w:ascii="Arial" w:hAnsi="Arial" w:cs="Arial"/>
          <w:sz w:val="18"/>
          <w:szCs w:val="18"/>
        </w:rPr>
      </w:pPr>
      <w:r w:rsidRPr="555F4DED" w:rsidR="6127C11B">
        <w:rPr>
          <w:rFonts w:ascii="Arial" w:hAnsi="Arial" w:eastAsia="Arial" w:cs="Arial"/>
          <w:noProof w:val="0"/>
          <w:sz w:val="18"/>
          <w:szCs w:val="18"/>
          <w:lang w:val="es-ES"/>
        </w:rPr>
        <w:t>503910.pdf</w:t>
      </w:r>
    </w:p>
    <w:p w:rsidR="12079400" w:rsidP="555F4DED" w:rsidRDefault="12079400" w14:paraId="6C9B0A49" w14:textId="47061FBA">
      <w:pPr>
        <w:pStyle w:val="Normal"/>
        <w:jc w:val="both"/>
        <w:rPr>
          <w:rFonts w:ascii="Arial" w:hAnsi="Arial" w:cs="Arial"/>
          <w:sz w:val="18"/>
          <w:szCs w:val="18"/>
        </w:rPr>
      </w:pPr>
      <w:r w:rsidRPr="555F4DED" w:rsidR="12079400">
        <w:rPr>
          <w:rFonts w:ascii="Arial" w:hAnsi="Arial" w:cs="Arial"/>
          <w:color w:val="000000" w:themeColor="text1" w:themeTint="FF" w:themeShade="FF"/>
          <w:sz w:val="18"/>
          <w:szCs w:val="18"/>
        </w:rPr>
        <w:t>PLACA: 501911</w:t>
      </w:r>
    </w:p>
    <w:p w:rsidR="555F4DED" w:rsidP="555F4DED" w:rsidRDefault="555F4DED" w14:paraId="103FDBB0" w14:textId="2BFD5B3F">
      <w:pPr>
        <w:tabs>
          <w:tab w:val="left" w:leader="none" w:pos="1560"/>
        </w:tabs>
        <w:jc w:val="center"/>
        <w:rPr>
          <w:rFonts w:ascii="Arial" w:hAnsi="Arial" w:eastAsia="Arial" w:cs="Arial"/>
          <w:b w:val="1"/>
          <w:bCs w:val="1"/>
          <w:sz w:val="22"/>
          <w:szCs w:val="22"/>
        </w:rPr>
      </w:pPr>
    </w:p>
    <w:p w:rsidR="12079400" w:rsidP="555F4DED" w:rsidRDefault="12079400" w14:paraId="33EA3E8A" w14:textId="117A487C">
      <w:pPr>
        <w:spacing w:after="0" w:line="240" w:lineRule="auto"/>
        <w:jc w:val="both"/>
        <w:rPr>
          <w:rFonts w:ascii="Arial" w:hAnsi="Arial" w:eastAsia="Arial" w:cs="Arial"/>
          <w:noProof w:val="0"/>
          <w:sz w:val="20"/>
          <w:szCs w:val="20"/>
          <w:lang w:val="es-ES"/>
        </w:rPr>
      </w:pPr>
      <w:r w:rsidRPr="555F4DED" w:rsidR="1207940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"/>
        </w:rPr>
        <w:t>Tras la evaluación financiera del 14 de agosto de 2021, el proponente demostró que cuenta con los recursos económicos suficientes para desarrollar el proyecto minero, según la norma vigente.</w:t>
      </w:r>
    </w:p>
    <w:p w:rsidR="555F4DED" w:rsidP="555F4DED" w:rsidRDefault="555F4DED" w14:paraId="1CD207E8" w14:textId="75B46275">
      <w:pPr>
        <w:spacing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"/>
        </w:rPr>
      </w:pPr>
    </w:p>
    <w:p w:rsidR="6D112801" w:rsidP="555F4DED" w:rsidRDefault="6D112801" w14:paraId="2CF3C1CE" w14:textId="718C05CD">
      <w:pPr>
        <w:pStyle w:val="Normal"/>
        <w:spacing w:after="0" w:line="240" w:lineRule="auto"/>
        <w:jc w:val="both"/>
        <w:rPr>
          <w:rFonts w:ascii="Arial" w:hAnsi="Arial" w:eastAsia="Arial" w:cs="Arial"/>
          <w:noProof w:val="0"/>
          <w:sz w:val="20"/>
          <w:szCs w:val="20"/>
          <w:lang w:val="es"/>
        </w:rPr>
      </w:pPr>
      <w:hyperlink r:id="R232737cd64494332">
        <w:r w:rsidRPr="555F4DED" w:rsidR="6D112801">
          <w:rPr>
            <w:rStyle w:val="Hipervnculo"/>
            <w:rFonts w:ascii="Arial" w:hAnsi="Arial" w:eastAsia="Arial" w:cs="Arial"/>
            <w:noProof w:val="0"/>
            <w:sz w:val="20"/>
            <w:szCs w:val="20"/>
            <w:lang w:val="es"/>
          </w:rPr>
          <w:t>501911.pdf</w:t>
        </w:r>
      </w:hyperlink>
    </w:p>
    <w:p w:rsidR="555F4DED" w:rsidP="555F4DED" w:rsidRDefault="555F4DED" w14:paraId="7DA9855F" w14:textId="24B9CBA6">
      <w:pPr>
        <w:tabs>
          <w:tab w:val="left" w:leader="none" w:pos="1560"/>
        </w:tabs>
        <w:jc w:val="center"/>
        <w:rPr>
          <w:rFonts w:ascii="Arial" w:hAnsi="Arial" w:eastAsia="Arial" w:cs="Arial"/>
          <w:b w:val="1"/>
          <w:bCs w:val="1"/>
          <w:sz w:val="22"/>
          <w:szCs w:val="22"/>
        </w:rPr>
      </w:pPr>
    </w:p>
    <w:p w:rsidR="555F4DED" w:rsidP="555F4DED" w:rsidRDefault="555F4DED" w14:paraId="0C78CBAA" w14:textId="31AC2B77">
      <w:pPr>
        <w:tabs>
          <w:tab w:val="left" w:leader="none" w:pos="1560"/>
        </w:tabs>
        <w:jc w:val="center"/>
        <w:rPr>
          <w:rFonts w:ascii="Arial" w:hAnsi="Arial" w:eastAsia="Arial" w:cs="Arial"/>
          <w:b w:val="1"/>
          <w:bCs w:val="1"/>
          <w:sz w:val="22"/>
          <w:szCs w:val="22"/>
        </w:rPr>
      </w:pPr>
    </w:p>
    <w:p w:rsidRPr="00E15D4C" w:rsidR="00DA71D7" w:rsidP="00DA71D7" w:rsidRDefault="00DA71D7" w14:paraId="088C5299" w14:textId="77777777">
      <w:pPr>
        <w:pStyle w:val="Prrafodelista"/>
        <w:numPr>
          <w:ilvl w:val="0"/>
          <w:numId w:val="36"/>
        </w:numPr>
        <w:tabs>
          <w:tab w:val="left" w:pos="1560"/>
        </w:tabs>
        <w:suppressAutoHyphens w:val="0"/>
        <w:rPr>
          <w:rFonts w:ascii="Arial" w:hAnsi="Arial" w:cs="Arial"/>
          <w:b/>
          <w:bCs/>
          <w:lang w:val="es-ES"/>
        </w:rPr>
      </w:pPr>
      <w:r w:rsidRPr="1270D203">
        <w:rPr>
          <w:rFonts w:ascii="Arial" w:hAnsi="Arial" w:cs="Arial"/>
          <w:b/>
          <w:bCs/>
          <w:lang w:val="es-ES"/>
        </w:rPr>
        <w:t xml:space="preserve">INFORME DE EVALUACIÓN DE LA PROPUESTA DE CONTRATO DE CONCESION </w:t>
      </w:r>
      <w:proofErr w:type="spellStart"/>
      <w:r w:rsidRPr="1270D203">
        <w:rPr>
          <w:rFonts w:ascii="Arial" w:hAnsi="Arial" w:cs="Arial"/>
          <w:b/>
          <w:bCs/>
          <w:lang w:val="es-ES"/>
        </w:rPr>
        <w:t>xxxxx</w:t>
      </w:r>
      <w:proofErr w:type="spellEnd"/>
      <w:r w:rsidRPr="1270D203">
        <w:rPr>
          <w:rFonts w:ascii="Arial" w:hAnsi="Arial" w:cs="Arial"/>
          <w:b/>
          <w:bCs/>
          <w:lang w:val="es-ES"/>
        </w:rPr>
        <w:t xml:space="preserve"> No. </w:t>
      </w:r>
      <w:proofErr w:type="spellStart"/>
      <w:r w:rsidRPr="1270D203">
        <w:rPr>
          <w:rFonts w:ascii="Arial" w:hAnsi="Arial" w:cs="Arial"/>
          <w:b/>
          <w:bCs/>
          <w:lang w:val="es-ES"/>
        </w:rPr>
        <w:t>xxxxxxx</w:t>
      </w:r>
      <w:proofErr w:type="spellEnd"/>
    </w:p>
    <w:p w:rsidR="00DA71D7" w:rsidP="00DA71D7" w:rsidRDefault="00DA71D7" w14:paraId="0A496EA8" w14:textId="77777777">
      <w:pPr>
        <w:tabs>
          <w:tab w:val="left" w:pos="1560"/>
        </w:tabs>
        <w:rPr>
          <w:rFonts w:ascii="Arial" w:hAnsi="Arial" w:cs="Arial"/>
          <w:b/>
          <w:bCs/>
        </w:rPr>
      </w:pPr>
    </w:p>
    <w:p w:rsidR="00DA71D7" w:rsidP="00DA71D7" w:rsidRDefault="00DA71D7" w14:paraId="3E26E9EA" w14:textId="77777777">
      <w:pPr>
        <w:tabs>
          <w:tab w:val="left" w:pos="1560"/>
        </w:tabs>
        <w:jc w:val="center"/>
        <w:rPr>
          <w:rFonts w:ascii="Arial" w:hAnsi="Arial" w:cs="Arial"/>
          <w:b/>
        </w:rPr>
      </w:pPr>
    </w:p>
    <w:p w:rsidRPr="00D57566" w:rsidR="00DA71D7" w:rsidP="00DA71D7" w:rsidRDefault="00DA71D7" w14:paraId="75E88966" w14:textId="77777777">
      <w:pPr>
        <w:suppressAutoHyphens w:val="0"/>
        <w:jc w:val="both"/>
        <w:rPr>
          <w:rFonts w:ascii="Arial" w:hAnsi="Arial" w:cs="Arial"/>
        </w:rPr>
      </w:pPr>
    </w:p>
    <w:p w:rsidRPr="00D57566" w:rsidR="00DA71D7" w:rsidP="00DA71D7" w:rsidRDefault="00DA71D7" w14:paraId="74EC149F" w14:textId="77777777">
      <w:pPr>
        <w:pStyle w:val="Prrafodelista"/>
        <w:suppressAutoHyphens w:val="0"/>
        <w:ind w:left="720"/>
        <w:jc w:val="both"/>
        <w:rPr>
          <w:rFonts w:ascii="Arial" w:hAnsi="Arial" w:cs="Arial"/>
          <w:b/>
        </w:rPr>
      </w:pPr>
      <w:r w:rsidRPr="00D57566">
        <w:rPr>
          <w:rFonts w:ascii="Arial" w:hAnsi="Arial" w:cs="Arial"/>
          <w:b/>
        </w:rPr>
        <w:t>EVALUACIÓN JURÍDICA:</w:t>
      </w:r>
    </w:p>
    <w:p w:rsidRPr="00D57566" w:rsidR="00DA71D7" w:rsidP="00DA71D7" w:rsidRDefault="00DA71D7" w14:paraId="1FE020A8" w14:textId="77777777">
      <w:pPr>
        <w:pStyle w:val="Prrafodelista"/>
        <w:ind w:left="0"/>
        <w:jc w:val="both"/>
        <w:rPr>
          <w:rFonts w:ascii="Arial" w:hAnsi="Arial" w:cs="Arial"/>
        </w:rPr>
      </w:pPr>
    </w:p>
    <w:p w:rsidRPr="00723306" w:rsidR="00DA71D7" w:rsidP="00DA71D7" w:rsidRDefault="00DA71D7" w14:paraId="7451A179" w14:textId="77777777">
      <w:pPr>
        <w:jc w:val="both"/>
        <w:rPr>
          <w:rFonts w:ascii="Arial" w:hAnsi="Arial" w:cs="Arial"/>
          <w:color w:val="FF0000"/>
          <w:lang w:val="es-ES"/>
        </w:rPr>
      </w:pPr>
      <w:r w:rsidRPr="1270D203">
        <w:rPr>
          <w:rFonts w:ascii="Arial" w:hAnsi="Arial" w:cs="Arial"/>
          <w:lang w:val="es-ES"/>
        </w:rPr>
        <w:t xml:space="preserve">Tomado de la evaluación jurídica realizada el día </w:t>
      </w:r>
      <w:proofErr w:type="spellStart"/>
      <w:r w:rsidRPr="1270D203">
        <w:rPr>
          <w:rFonts w:ascii="Arial" w:hAnsi="Arial" w:cs="Arial"/>
          <w:lang w:val="es-ES"/>
        </w:rPr>
        <w:t>xxxxxx</w:t>
      </w:r>
      <w:proofErr w:type="spellEnd"/>
      <w:r w:rsidRPr="1270D203">
        <w:rPr>
          <w:rFonts w:ascii="Arial" w:hAnsi="Arial" w:cs="Arial"/>
          <w:lang w:val="es-ES"/>
        </w:rPr>
        <w:t xml:space="preserve">, </w:t>
      </w:r>
      <w:r w:rsidRPr="1270D203">
        <w:rPr>
          <w:rFonts w:ascii="Arial" w:hAnsi="Arial" w:cs="Arial"/>
          <w:color w:val="FF0000"/>
          <w:lang w:val="es-ES"/>
        </w:rPr>
        <w:t>(análisis de las razones por las cuales se viabiliza la evaluación(es) jurídica(s) – máximo 1000 caracteres por página)</w:t>
      </w:r>
    </w:p>
    <w:p w:rsidRPr="00723306" w:rsidR="00DA71D7" w:rsidP="00DA71D7" w:rsidRDefault="00DA71D7" w14:paraId="7AAC93FE" w14:textId="77777777">
      <w:pPr>
        <w:jc w:val="both"/>
        <w:rPr>
          <w:rFonts w:ascii="Arial" w:hAnsi="Arial" w:cs="Arial"/>
          <w:color w:val="FF0000"/>
        </w:rPr>
      </w:pPr>
    </w:p>
    <w:p w:rsidRPr="00D57566" w:rsidR="00DA71D7" w:rsidP="00DA71D7" w:rsidRDefault="00DA71D7" w14:paraId="49B66CFC" w14:textId="77777777">
      <w:pPr>
        <w:pStyle w:val="Prrafodelista"/>
        <w:jc w:val="both"/>
        <w:rPr>
          <w:rFonts w:ascii="Arial" w:hAnsi="Arial" w:cs="Arial"/>
        </w:rPr>
      </w:pPr>
      <w:r w:rsidRPr="00DA71D7">
        <w:rPr>
          <w:rFonts w:ascii="Arial" w:hAnsi="Arial" w:cs="Arial"/>
          <w:color w:val="FF0000"/>
        </w:rPr>
        <w:t xml:space="preserve">Enlace de acceso:  </w:t>
      </w:r>
    </w:p>
    <w:p w:rsidRPr="00D948D0" w:rsidR="00DA71D7" w:rsidP="00DA71D7" w:rsidRDefault="00DA71D7" w14:paraId="767FE72B" w14:textId="77777777">
      <w:pPr>
        <w:tabs>
          <w:tab w:val="left" w:pos="1560"/>
        </w:tabs>
        <w:jc w:val="both"/>
        <w:rPr>
          <w:rFonts w:ascii="Arial" w:hAnsi="Arial" w:cs="Arial"/>
        </w:rPr>
      </w:pPr>
    </w:p>
    <w:p w:rsidRPr="00D948D0" w:rsidR="00DA71D7" w:rsidP="00DA71D7" w:rsidRDefault="00DA71D7" w14:paraId="23D464D8" w14:textId="77777777">
      <w:pPr>
        <w:pStyle w:val="Prrafodelista"/>
        <w:suppressAutoHyphens w:val="0"/>
        <w:ind w:left="284"/>
        <w:jc w:val="both"/>
        <w:rPr>
          <w:rFonts w:ascii="Arial" w:hAnsi="Arial" w:cs="Arial"/>
          <w:b/>
        </w:rPr>
      </w:pPr>
      <w:r w:rsidRPr="00D948D0">
        <w:rPr>
          <w:rFonts w:ascii="Arial" w:hAnsi="Arial" w:cs="Arial"/>
          <w:b/>
        </w:rPr>
        <w:t>EVALUACION TÉCNICA</w:t>
      </w:r>
    </w:p>
    <w:p w:rsidRPr="00D948D0" w:rsidR="00DA71D7" w:rsidP="00DA71D7" w:rsidRDefault="00DA71D7" w14:paraId="262D6EA3" w14:textId="77777777">
      <w:pPr>
        <w:pStyle w:val="Prrafodelista"/>
        <w:ind w:left="284"/>
        <w:jc w:val="both"/>
        <w:rPr>
          <w:rFonts w:ascii="Arial" w:hAnsi="Arial" w:cs="Arial"/>
          <w:b/>
        </w:rPr>
      </w:pPr>
    </w:p>
    <w:p w:rsidRPr="00723306" w:rsidR="00DA71D7" w:rsidP="00DA71D7" w:rsidRDefault="00DA71D7" w14:paraId="37FA3796" w14:textId="77777777">
      <w:pPr>
        <w:jc w:val="both"/>
        <w:rPr>
          <w:rFonts w:ascii="Arial" w:hAnsi="Arial" w:cs="Arial"/>
          <w:color w:val="FF0000"/>
          <w:lang w:val="es-ES"/>
        </w:rPr>
      </w:pPr>
      <w:r w:rsidRPr="1270D203">
        <w:rPr>
          <w:rFonts w:ascii="Arial" w:hAnsi="Arial" w:cs="Arial"/>
          <w:lang w:val="es-ES"/>
        </w:rPr>
        <w:lastRenderedPageBreak/>
        <w:t xml:space="preserve">Tomado de la evaluación técnica realizada el día </w:t>
      </w:r>
      <w:proofErr w:type="spellStart"/>
      <w:r w:rsidRPr="1270D203">
        <w:rPr>
          <w:rFonts w:ascii="Arial" w:hAnsi="Arial" w:cs="Arial"/>
          <w:lang w:val="es-ES"/>
        </w:rPr>
        <w:t>xxxxxx</w:t>
      </w:r>
      <w:proofErr w:type="spellEnd"/>
      <w:r w:rsidRPr="1270D203">
        <w:rPr>
          <w:rFonts w:ascii="Arial" w:hAnsi="Arial" w:cs="Arial"/>
          <w:lang w:val="es-ES"/>
        </w:rPr>
        <w:t xml:space="preserve">, </w:t>
      </w:r>
      <w:r w:rsidRPr="1270D203">
        <w:rPr>
          <w:rFonts w:ascii="Arial" w:hAnsi="Arial" w:cs="Arial"/>
          <w:color w:val="FF0000"/>
          <w:lang w:val="es-ES"/>
        </w:rPr>
        <w:t>(análisis de las razones por las cuales se viabiliza la evaluación(es) técnica(s) – máximo 1000 caracteres por página)</w:t>
      </w:r>
    </w:p>
    <w:p w:rsidR="00DA71D7" w:rsidP="00DA71D7" w:rsidRDefault="00DA71D7" w14:paraId="15333D34" w14:textId="77777777">
      <w:pPr>
        <w:jc w:val="both"/>
        <w:rPr>
          <w:rFonts w:ascii="Arial" w:hAnsi="Arial" w:cs="Arial"/>
        </w:rPr>
      </w:pPr>
    </w:p>
    <w:p w:rsidRPr="00D57566" w:rsidR="00DA71D7" w:rsidP="00DA71D7" w:rsidRDefault="00DA71D7" w14:paraId="69BFA0D8" w14:textId="77777777">
      <w:pPr>
        <w:pStyle w:val="Prrafodelista"/>
        <w:jc w:val="both"/>
        <w:rPr>
          <w:rFonts w:ascii="Arial" w:hAnsi="Arial" w:cs="Arial"/>
        </w:rPr>
      </w:pPr>
      <w:r w:rsidRPr="00DA71D7">
        <w:rPr>
          <w:rFonts w:ascii="Arial" w:hAnsi="Arial" w:cs="Arial"/>
          <w:color w:val="FF0000"/>
        </w:rPr>
        <w:t xml:space="preserve">Enlace de acceso:  </w:t>
      </w:r>
    </w:p>
    <w:p w:rsidR="00DA71D7" w:rsidP="00DA71D7" w:rsidRDefault="00DA71D7" w14:paraId="778A7E12" w14:textId="77777777">
      <w:pPr>
        <w:jc w:val="both"/>
        <w:rPr>
          <w:rFonts w:ascii="Arial" w:hAnsi="Arial" w:cs="Arial"/>
        </w:rPr>
      </w:pPr>
    </w:p>
    <w:p w:rsidRPr="00D57566" w:rsidR="00DA71D7" w:rsidP="00DA71D7" w:rsidRDefault="00DA71D7" w14:paraId="17135F32" w14:textId="77777777">
      <w:pPr>
        <w:pStyle w:val="Prrafodelista"/>
        <w:suppressAutoHyphens w:val="0"/>
        <w:ind w:left="720"/>
        <w:jc w:val="both"/>
        <w:rPr>
          <w:rFonts w:ascii="Arial" w:hAnsi="Arial" w:cs="Arial"/>
          <w:b/>
        </w:rPr>
      </w:pPr>
      <w:r w:rsidRPr="00D57566">
        <w:rPr>
          <w:rFonts w:ascii="Arial" w:hAnsi="Arial" w:cs="Arial"/>
          <w:b/>
        </w:rPr>
        <w:t xml:space="preserve">EVALUACIÓN </w:t>
      </w:r>
      <w:r>
        <w:rPr>
          <w:rFonts w:ascii="Arial" w:hAnsi="Arial" w:cs="Arial"/>
          <w:b/>
        </w:rPr>
        <w:t>AMBIENTAL</w:t>
      </w:r>
      <w:r w:rsidRPr="00D57566">
        <w:rPr>
          <w:rFonts w:ascii="Arial" w:hAnsi="Arial" w:cs="Arial"/>
          <w:b/>
        </w:rPr>
        <w:t>:</w:t>
      </w:r>
    </w:p>
    <w:p w:rsidRPr="00D57566" w:rsidR="00DA71D7" w:rsidP="00DA71D7" w:rsidRDefault="00DA71D7" w14:paraId="5D37AEF2" w14:textId="77777777">
      <w:pPr>
        <w:pStyle w:val="Prrafodelista"/>
        <w:ind w:left="0"/>
        <w:jc w:val="both"/>
        <w:rPr>
          <w:rFonts w:ascii="Arial" w:hAnsi="Arial" w:cs="Arial"/>
        </w:rPr>
      </w:pPr>
    </w:p>
    <w:p w:rsidR="00DA71D7" w:rsidP="00DA71D7" w:rsidRDefault="00DA71D7" w14:paraId="3C3F5314" w14:textId="77777777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Tomado de la evaluación</w:t>
      </w:r>
      <w:r w:rsidRPr="00D57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jurídica realizada </w:t>
      </w:r>
      <w:r w:rsidRPr="00D57566">
        <w:rPr>
          <w:rFonts w:ascii="Arial" w:hAnsi="Arial" w:cs="Arial"/>
        </w:rPr>
        <w:t xml:space="preserve">el día </w:t>
      </w:r>
      <w:r w:rsidRPr="00723306">
        <w:rPr>
          <w:rFonts w:ascii="Arial" w:hAnsi="Arial" w:cs="Arial"/>
          <w:color w:val="FF0000"/>
        </w:rPr>
        <w:t>(análisis de las razones por las cuales se viabiliza la evaluación</w:t>
      </w:r>
      <w:r>
        <w:rPr>
          <w:rFonts w:ascii="Arial" w:hAnsi="Arial" w:cs="Arial"/>
          <w:color w:val="FF0000"/>
        </w:rPr>
        <w:t>(es)</w:t>
      </w:r>
      <w:r w:rsidRPr="0072330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ambiental(s) </w:t>
      </w:r>
      <w:r w:rsidRPr="00723306">
        <w:rPr>
          <w:rFonts w:ascii="Arial" w:hAnsi="Arial" w:cs="Arial"/>
          <w:color w:val="FF0000"/>
        </w:rPr>
        <w:t>– máximo 1000 caracteres por página)</w:t>
      </w:r>
    </w:p>
    <w:p w:rsidR="00DA71D7" w:rsidP="00DA71D7" w:rsidRDefault="00DA71D7" w14:paraId="646305F2" w14:textId="77777777">
      <w:pPr>
        <w:jc w:val="both"/>
        <w:rPr>
          <w:rFonts w:ascii="Arial" w:hAnsi="Arial" w:cs="Arial"/>
        </w:rPr>
      </w:pPr>
    </w:p>
    <w:p w:rsidRPr="00D57566" w:rsidR="00DA71D7" w:rsidP="00DA71D7" w:rsidRDefault="00DA71D7" w14:paraId="45E81365" w14:textId="77777777">
      <w:pPr>
        <w:pStyle w:val="Prrafodelista"/>
        <w:jc w:val="both"/>
        <w:rPr>
          <w:rFonts w:ascii="Arial" w:hAnsi="Arial" w:cs="Arial"/>
        </w:rPr>
      </w:pPr>
      <w:r w:rsidRPr="00DA71D7">
        <w:rPr>
          <w:rFonts w:ascii="Arial" w:hAnsi="Arial" w:cs="Arial"/>
          <w:color w:val="FF0000"/>
        </w:rPr>
        <w:t xml:space="preserve">Enlace de acceso:  </w:t>
      </w:r>
    </w:p>
    <w:p w:rsidRPr="00D57566" w:rsidR="00DA71D7" w:rsidP="00DA71D7" w:rsidRDefault="00DA71D7" w14:paraId="733CD48B" w14:textId="77777777">
      <w:pPr>
        <w:jc w:val="both"/>
        <w:rPr>
          <w:rFonts w:ascii="Arial" w:hAnsi="Arial" w:cs="Arial"/>
        </w:rPr>
      </w:pPr>
    </w:p>
    <w:p w:rsidRPr="00BC6CAF" w:rsidR="00DA71D7" w:rsidP="00DA71D7" w:rsidRDefault="00DA71D7" w14:paraId="7FB2C3F1" w14:textId="77777777">
      <w:pPr>
        <w:jc w:val="center"/>
        <w:rPr>
          <w:rFonts w:ascii="Arial" w:hAnsi="Arial" w:cs="Arial"/>
          <w:b/>
          <w:color w:val="FF0000"/>
        </w:rPr>
      </w:pPr>
    </w:p>
    <w:p w:rsidRPr="004001F2" w:rsidR="00DA71D7" w:rsidP="00DA71D7" w:rsidRDefault="00DA71D7" w14:paraId="0813E0AD" w14:textId="77777777">
      <w:pPr>
        <w:suppressAutoHyphens w:val="0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4001F2">
        <w:rPr>
          <w:rFonts w:ascii="Arial" w:hAnsi="Arial" w:cs="Arial"/>
          <w:b/>
        </w:rPr>
        <w:t>APACIDAD ECONÓMICA</w:t>
      </w:r>
      <w:r>
        <w:rPr>
          <w:rFonts w:ascii="Arial" w:hAnsi="Arial" w:cs="Arial"/>
          <w:b/>
        </w:rPr>
        <w:t xml:space="preserve">: </w:t>
      </w:r>
    </w:p>
    <w:p w:rsidRPr="00F87862" w:rsidR="00DA71D7" w:rsidP="00DA71D7" w:rsidRDefault="00DA71D7" w14:paraId="7D9F0484" w14:textId="77777777">
      <w:pPr>
        <w:pStyle w:val="Textoindependiente"/>
        <w:jc w:val="both"/>
        <w:rPr>
          <w:rFonts w:ascii="Arial" w:hAnsi="Arial" w:cs="Arial"/>
          <w:b w:val="0"/>
          <w:i w:val="0"/>
          <w:sz w:val="20"/>
          <w:lang w:val="es-CO" w:eastAsia="es-CO"/>
        </w:rPr>
      </w:pPr>
    </w:p>
    <w:p w:rsidR="00DA71D7" w:rsidP="00DA71D7" w:rsidRDefault="00DA71D7" w14:paraId="587D3A95" w14:textId="77777777">
      <w:pPr>
        <w:jc w:val="both"/>
        <w:rPr>
          <w:rFonts w:ascii="Arial" w:hAnsi="Arial" w:cs="Arial"/>
          <w:color w:val="FF0000"/>
          <w:lang w:val="es-ES"/>
        </w:rPr>
      </w:pPr>
      <w:r w:rsidRPr="1270D203">
        <w:rPr>
          <w:rFonts w:ascii="Arial" w:hAnsi="Arial" w:cs="Arial"/>
          <w:lang w:val="es-ES"/>
        </w:rPr>
        <w:t xml:space="preserve">Tomado de la evaluación(es) fiñanera(s) realizada el día </w:t>
      </w:r>
      <w:proofErr w:type="spellStart"/>
      <w:r w:rsidRPr="1270D203">
        <w:rPr>
          <w:rFonts w:ascii="Arial" w:hAnsi="Arial" w:cs="Arial"/>
          <w:lang w:val="es-ES"/>
        </w:rPr>
        <w:t>xxxxxx</w:t>
      </w:r>
      <w:proofErr w:type="spellEnd"/>
      <w:r w:rsidRPr="1270D203">
        <w:rPr>
          <w:rFonts w:ascii="Arial" w:hAnsi="Arial" w:cs="Arial"/>
          <w:lang w:val="es-ES"/>
        </w:rPr>
        <w:t xml:space="preserve"> </w:t>
      </w:r>
      <w:r w:rsidRPr="1270D203">
        <w:rPr>
          <w:rFonts w:ascii="Arial" w:hAnsi="Arial" w:cs="Arial"/>
          <w:color w:val="FF0000"/>
          <w:lang w:val="es-ES"/>
        </w:rPr>
        <w:t xml:space="preserve">(análisis de las razones por las cuales se viabiliza la evaluación(es) </w:t>
      </w:r>
      <w:proofErr w:type="spellStart"/>
      <w:r w:rsidRPr="1270D203">
        <w:rPr>
          <w:rFonts w:ascii="Arial" w:hAnsi="Arial" w:cs="Arial"/>
          <w:color w:val="FF0000"/>
          <w:lang w:val="es-ES"/>
        </w:rPr>
        <w:t>finanera</w:t>
      </w:r>
      <w:proofErr w:type="spellEnd"/>
      <w:r w:rsidRPr="1270D203">
        <w:rPr>
          <w:rFonts w:ascii="Arial" w:hAnsi="Arial" w:cs="Arial"/>
          <w:color w:val="FF0000"/>
          <w:lang w:val="es-ES"/>
        </w:rPr>
        <w:t>(s) – máximo 1000 caracteres por página)</w:t>
      </w:r>
    </w:p>
    <w:p w:rsidR="00DA71D7" w:rsidP="00DA71D7" w:rsidRDefault="00DA71D7" w14:paraId="573D3F11" w14:textId="77777777">
      <w:pPr>
        <w:jc w:val="both"/>
        <w:rPr>
          <w:rFonts w:ascii="Arial" w:hAnsi="Arial" w:cs="Arial"/>
        </w:rPr>
      </w:pPr>
    </w:p>
    <w:p w:rsidR="00DA71D7" w:rsidP="00DA71D7" w:rsidRDefault="00DA71D7" w14:paraId="63A96051" w14:textId="77777777">
      <w:pPr>
        <w:jc w:val="both"/>
        <w:rPr>
          <w:rFonts w:ascii="Arial" w:hAnsi="Arial" w:cs="Arial"/>
        </w:rPr>
      </w:pPr>
    </w:p>
    <w:p w:rsidR="00DA71D7" w:rsidP="00960032" w:rsidRDefault="00DA71D7" w14:paraId="29CF2AB9" w14:textId="46701D1F">
      <w:pPr>
        <w:pStyle w:val="Prrafodelista"/>
        <w:jc w:val="both"/>
        <w:rPr>
          <w:rFonts w:ascii="Arial" w:hAnsi="Arial" w:eastAsia="Arial" w:cs="Arial"/>
          <w:b/>
          <w:bCs/>
          <w:sz w:val="22"/>
          <w:szCs w:val="22"/>
        </w:rPr>
      </w:pPr>
      <w:r w:rsidRPr="00DA71D7">
        <w:rPr>
          <w:rFonts w:ascii="Arial" w:hAnsi="Arial" w:cs="Arial"/>
          <w:color w:val="FF0000"/>
        </w:rPr>
        <w:t xml:space="preserve">Enlace de acceso:  </w:t>
      </w:r>
    </w:p>
    <w:p w:rsidR="7B2CAE95" w:rsidP="2775BC6F" w:rsidRDefault="7B2CAE95" w14:paraId="69E56A50" w14:textId="576E905A">
      <w:pPr>
        <w:jc w:val="both"/>
        <w:rPr>
          <w:rFonts w:ascii="Arial" w:hAnsi="Arial" w:eastAsia="Arial" w:cs="Arial"/>
          <w:color w:val="000000" w:themeColor="text1"/>
          <w:sz w:val="22"/>
          <w:szCs w:val="22"/>
          <w:lang w:val="es-ES"/>
        </w:rPr>
      </w:pPr>
    </w:p>
    <w:p w:rsidR="7B2CAE95" w:rsidP="2775BC6F" w:rsidRDefault="7B2CAE95" w14:paraId="30C250B1" w14:textId="109E7FEB">
      <w:pPr>
        <w:jc w:val="both"/>
        <w:rPr>
          <w:rFonts w:ascii="Arial" w:hAnsi="Arial" w:eastAsia="Arial" w:cs="Arial"/>
          <w:b/>
          <w:bCs/>
          <w:color w:val="000000" w:themeColor="text1"/>
          <w:sz w:val="22"/>
          <w:szCs w:val="22"/>
          <w:lang w:val="es-ES"/>
        </w:rPr>
      </w:pPr>
    </w:p>
    <w:sectPr w:rsidR="7B2CAE95" w:rsidSect="00DD03D2">
      <w:headerReference w:type="default" r:id="rId10"/>
      <w:footerReference w:type="default" r:id="rId11"/>
      <w:footnotePr>
        <w:pos w:val="beneathText"/>
      </w:footnotePr>
      <w:pgSz w:w="12240" w:h="15840" w:orient="portrait"/>
      <w:pgMar w:top="2835" w:right="1701" w:bottom="2552" w:left="1701" w:header="851" w:footer="9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C5792" w:rsidP="00F00A0E" w:rsidRDefault="003C5792" w14:paraId="407E52F0" w14:textId="77777777">
      <w:r>
        <w:separator/>
      </w:r>
    </w:p>
  </w:endnote>
  <w:endnote w:type="continuationSeparator" w:id="0">
    <w:p w:rsidR="003C5792" w:rsidP="00F00A0E" w:rsidRDefault="003C5792" w14:paraId="50A494E7" w14:textId="77777777">
      <w:r>
        <w:continuationSeparator/>
      </w:r>
    </w:p>
  </w:endnote>
  <w:endnote w:type="continuationNotice" w:id="1">
    <w:p w:rsidR="003C5792" w:rsidRDefault="003C5792" w14:paraId="445DA0D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,Arial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64471" w:rsidP="00626B5D" w:rsidRDefault="00C64471" w14:paraId="3FDB2D81" w14:textId="77777777"/>
  <w:p w:rsidR="00C64471" w:rsidP="00626B5D" w:rsidRDefault="00C64471" w14:paraId="77307960" w14:textId="77777777">
    <w:pPr>
      <w:pStyle w:val="Piedepgina"/>
    </w:pPr>
  </w:p>
  <w:p w:rsidR="00C64471" w:rsidP="00626B5D" w:rsidRDefault="00C64471" w14:paraId="19AD4EF0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C5792" w:rsidP="00F00A0E" w:rsidRDefault="003C5792" w14:paraId="53734279" w14:textId="77777777">
      <w:r>
        <w:separator/>
      </w:r>
    </w:p>
  </w:footnote>
  <w:footnote w:type="continuationSeparator" w:id="0">
    <w:p w:rsidR="003C5792" w:rsidP="00F00A0E" w:rsidRDefault="003C5792" w14:paraId="69E764C7" w14:textId="77777777">
      <w:r>
        <w:continuationSeparator/>
      </w:r>
    </w:p>
  </w:footnote>
  <w:footnote w:type="continuationNotice" w:id="1">
    <w:p w:rsidR="003C5792" w:rsidRDefault="003C5792" w14:paraId="6C4A6895" w14:textId="77777777"/>
  </w:footnote>
  <w:footnote w:id="2">
    <w:p w:rsidRPr="00BD2AB5" w:rsidR="1270D203" w:rsidP="00BD2AB5" w:rsidRDefault="1270D203" w14:paraId="751957C5" w14:textId="01C6F8D4">
      <w:pPr>
        <w:pStyle w:val="Textonotapie"/>
        <w:jc w:val="both"/>
        <w:rPr>
          <w:sz w:val="18"/>
          <w:szCs w:val="18"/>
        </w:rPr>
      </w:pPr>
      <w:r w:rsidRPr="00BD2AB5">
        <w:rPr>
          <w:rStyle w:val="Refdenotaalpie"/>
          <w:sz w:val="18"/>
          <w:szCs w:val="18"/>
          <w:lang w:val="es-ES"/>
        </w:rPr>
        <w:footnoteRef/>
      </w:r>
      <w:r w:rsidRPr="00BD2AB5">
        <w:rPr>
          <w:sz w:val="18"/>
          <w:szCs w:val="18"/>
          <w:lang w:val="es-ES"/>
        </w:rPr>
        <w:t xml:space="preserve"> La ANM hace </w:t>
      </w:r>
      <w:r w:rsidRPr="00BD2AB5">
        <w:rPr>
          <w:sz w:val="18"/>
          <w:szCs w:val="18"/>
        </w:rPr>
        <w:t xml:space="preserve">parte del sector minero del país que está conformado por: </w:t>
      </w:r>
      <w:hyperlink r:id="rId1">
        <w:r w:rsidRPr="00BD2AB5">
          <w:rPr>
            <w:rStyle w:val="Hipervnculo"/>
            <w:sz w:val="18"/>
            <w:szCs w:val="18"/>
          </w:rPr>
          <w:t>Ministerio de Minas y Energía</w:t>
        </w:r>
      </w:hyperlink>
      <w:r w:rsidRPr="00BD2AB5">
        <w:rPr>
          <w:sz w:val="18"/>
          <w:szCs w:val="18"/>
        </w:rPr>
        <w:t xml:space="preserve"> como cabeza del sector. La </w:t>
      </w:r>
      <w:hyperlink r:id="rId2">
        <w:r w:rsidRPr="00BD2AB5">
          <w:rPr>
            <w:rStyle w:val="Hipervnculo"/>
            <w:sz w:val="18"/>
            <w:szCs w:val="18"/>
          </w:rPr>
          <w:t>Unidad de Planeación Minero-Energética - UPME</w:t>
        </w:r>
      </w:hyperlink>
      <w:r w:rsidRPr="00BD2AB5">
        <w:rPr>
          <w:sz w:val="18"/>
          <w:szCs w:val="18"/>
        </w:rPr>
        <w:t xml:space="preserve">. El </w:t>
      </w:r>
      <w:hyperlink>
        <w:r w:rsidRPr="00BD2AB5">
          <w:rPr>
            <w:rStyle w:val="Hipervnculo"/>
            <w:sz w:val="18"/>
            <w:szCs w:val="18"/>
          </w:rPr>
          <w:t>Instituto de Planificación y Promoción de Soluciones – IPSE</w:t>
        </w:r>
      </w:hyperlink>
      <w:r w:rsidRPr="00BD2AB5">
        <w:rPr>
          <w:sz w:val="18"/>
          <w:szCs w:val="18"/>
        </w:rPr>
        <w:t xml:space="preserve">. El </w:t>
      </w:r>
      <w:hyperlink r:id="rId3">
        <w:r w:rsidRPr="00BD2AB5">
          <w:rPr>
            <w:rStyle w:val="Hipervnculo"/>
            <w:sz w:val="18"/>
            <w:szCs w:val="18"/>
          </w:rPr>
          <w:t>Servicio Geológico Colombiano - SGC</w:t>
        </w:r>
      </w:hyperlink>
      <w:r w:rsidRPr="00BD2AB5">
        <w:rPr>
          <w:sz w:val="18"/>
          <w:szCs w:val="18"/>
        </w:rPr>
        <w:t xml:space="preserve">. La </w:t>
      </w:r>
      <w:hyperlink r:id="rId4">
        <w:r w:rsidRPr="00BD2AB5">
          <w:rPr>
            <w:rStyle w:val="Hipervnculo"/>
            <w:sz w:val="18"/>
            <w:szCs w:val="18"/>
          </w:rPr>
          <w:t>Comisión de Regulación de Energía y Gas – CREG</w:t>
        </w:r>
      </w:hyperlink>
      <w:r w:rsidRPr="00BD2AB5">
        <w:rPr>
          <w:sz w:val="18"/>
          <w:szCs w:val="18"/>
        </w:rPr>
        <w:t xml:space="preserve"> y la </w:t>
      </w:r>
      <w:hyperlink r:id="rId5">
        <w:r w:rsidRPr="00BD2AB5">
          <w:rPr>
            <w:rStyle w:val="Hipervnculo"/>
            <w:sz w:val="18"/>
            <w:szCs w:val="18"/>
          </w:rPr>
          <w:t>Agencia Nacional de Hidrocarburos – ANH.</w:t>
        </w:r>
      </w:hyperlink>
    </w:p>
  </w:footnote>
  <w:footnote w:id="3">
    <w:p w:rsidRPr="00BD2AB5" w:rsidR="1270D203" w:rsidP="00BD2AB5" w:rsidRDefault="1270D203" w14:paraId="1836D425" w14:textId="2431B1A4">
      <w:pPr>
        <w:pStyle w:val="Textonotapie"/>
        <w:jc w:val="both"/>
        <w:rPr>
          <w:sz w:val="18"/>
          <w:szCs w:val="18"/>
        </w:rPr>
      </w:pPr>
      <w:r w:rsidRPr="00BD2AB5">
        <w:rPr>
          <w:rStyle w:val="Refdenotaalpie"/>
          <w:sz w:val="18"/>
          <w:szCs w:val="18"/>
        </w:rPr>
        <w:footnoteRef/>
      </w:r>
      <w:r w:rsidRPr="00BD2AB5">
        <w:rPr>
          <w:sz w:val="18"/>
          <w:szCs w:val="18"/>
        </w:rPr>
        <w:t xml:space="preserve"> </w:t>
      </w:r>
      <w:hyperlink r:id="rId6">
        <w:r w:rsidRPr="00BD2AB5">
          <w:rPr>
            <w:rStyle w:val="Hipervnculo"/>
            <w:sz w:val="18"/>
            <w:szCs w:val="18"/>
            <w:lang w:val="es-ES"/>
          </w:rPr>
          <w:t>https://www.funcionpublica.gov.co/eva/gestornormativo/norma.php?i=44599</w:t>
        </w:r>
      </w:hyperlink>
    </w:p>
  </w:footnote>
  <w:footnote w:id="4">
    <w:p w:rsidRPr="00BD2AB5" w:rsidR="1270D203" w:rsidP="00BD2AB5" w:rsidRDefault="1270D203" w14:paraId="18B4DAD3" w14:textId="70FB5B5E">
      <w:pPr>
        <w:pStyle w:val="Textonotapie"/>
        <w:jc w:val="both"/>
        <w:rPr>
          <w:sz w:val="18"/>
          <w:szCs w:val="18"/>
        </w:rPr>
      </w:pPr>
      <w:r w:rsidRPr="00BD2AB5">
        <w:rPr>
          <w:rStyle w:val="Refdenotaalpie"/>
          <w:sz w:val="18"/>
          <w:szCs w:val="18"/>
        </w:rPr>
        <w:footnoteRef/>
      </w:r>
      <w:r w:rsidRPr="00BD2AB5">
        <w:rPr>
          <w:sz w:val="18"/>
          <w:szCs w:val="18"/>
        </w:rPr>
        <w:t xml:space="preserve"> </w:t>
      </w:r>
      <w:hyperlink r:id="rId7">
        <w:r w:rsidRPr="00BD2AB5">
          <w:rPr>
            <w:rStyle w:val="Hipervnculo"/>
            <w:sz w:val="18"/>
            <w:szCs w:val="18"/>
            <w:lang w:val="es-ES"/>
          </w:rPr>
          <w:t>https://anm.gov.co/sites/default/files/MIS3-P-008_Procedimiento_Audiencias_Pu%CC%81blicas_Minera.pdf</w:t>
        </w:r>
      </w:hyperlink>
    </w:p>
  </w:footnote>
  <w:footnote w:id="5">
    <w:p w:rsidR="1270D203" w:rsidP="00BD2AB5" w:rsidRDefault="1270D203" w14:paraId="75969E09" w14:textId="538072AB">
      <w:pPr>
        <w:pStyle w:val="Textonotapie"/>
        <w:jc w:val="both"/>
      </w:pPr>
      <w:r w:rsidRPr="00BD2AB5">
        <w:rPr>
          <w:rStyle w:val="Refdenotaalpie"/>
          <w:sz w:val="18"/>
          <w:szCs w:val="18"/>
        </w:rPr>
        <w:footnoteRef/>
      </w:r>
      <w:r w:rsidRPr="00BD2AB5">
        <w:rPr>
          <w:sz w:val="18"/>
          <w:szCs w:val="18"/>
        </w:rPr>
        <w:t xml:space="preserve"> </w:t>
      </w:r>
      <w:hyperlink r:id="rId8">
        <w:r w:rsidRPr="00BD2AB5">
          <w:rPr>
            <w:rStyle w:val="Hipervnculo"/>
            <w:sz w:val="18"/>
            <w:szCs w:val="18"/>
            <w:lang w:val="es-ES"/>
          </w:rPr>
          <w:t>https://www.anm.gov.co/sites/default/files/Resoluci%C3%B3n_1099_de_22_diciembre_de_2023.pdf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64471" w:rsidP="00626B5D" w:rsidRDefault="00C64471" w14:paraId="0B259E0A" w14:textId="77777777">
    <w:pPr>
      <w:pStyle w:val="Encabezado"/>
      <w:jc w:val="center"/>
    </w:pPr>
    <w:r w:rsidRPr="00CF7FB6">
      <w:rPr>
        <w:noProof/>
        <w:lang w:val="es-MX" w:eastAsia="es-MX"/>
      </w:rPr>
      <w:drawing>
        <wp:inline distT="0" distB="0" distL="0" distR="0" wp14:anchorId="27C3C525" wp14:editId="1C6EF037">
          <wp:extent cx="1085850" cy="11144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4471" w:rsidRDefault="00C64471" w14:paraId="3D2CA193" w14:textId="77777777">
    <w:pPr>
      <w:pStyle w:val="Encabezado"/>
      <w:jc w:val="right"/>
      <w:rPr>
        <w:rFonts w:ascii="Arial Narrow" w:hAnsi="Arial Narrow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CB6F97"/>
    <w:multiLevelType w:val="hybridMultilevel"/>
    <w:tmpl w:val="4582E77A"/>
    <w:lvl w:ilvl="0" w:tplc="C1463C36">
      <w:start w:val="3"/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57D0C5E"/>
    <w:multiLevelType w:val="hybridMultilevel"/>
    <w:tmpl w:val="6F9ADABC"/>
    <w:lvl w:ilvl="0" w:tplc="C8306CFC">
      <w:start w:val="563"/>
      <w:numFmt w:val="bullet"/>
      <w:lvlText w:val="-"/>
      <w:lvlJc w:val="left"/>
      <w:pPr>
        <w:ind w:left="720" w:hanging="360"/>
      </w:pPr>
      <w:rPr>
        <w:rFonts w:hint="default" w:ascii="Arial Narrow" w:hAnsi="Arial Narrow" w:eastAsia="Arial Unicode MS" w:cs="Times New Roman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98DBC7E"/>
    <w:multiLevelType w:val="hybridMultilevel"/>
    <w:tmpl w:val="5AD862DA"/>
    <w:lvl w:ilvl="0" w:tplc="9B92A244">
      <w:start w:val="2"/>
      <w:numFmt w:val="upperLetter"/>
      <w:lvlText w:val="%1."/>
      <w:lvlJc w:val="left"/>
      <w:pPr>
        <w:ind w:left="720" w:hanging="360"/>
      </w:pPr>
    </w:lvl>
    <w:lvl w:ilvl="1" w:tplc="7E12E63A">
      <w:start w:val="1"/>
      <w:numFmt w:val="lowerLetter"/>
      <w:lvlText w:val="%2."/>
      <w:lvlJc w:val="left"/>
      <w:pPr>
        <w:ind w:left="1440" w:hanging="360"/>
      </w:pPr>
    </w:lvl>
    <w:lvl w:ilvl="2" w:tplc="E6DE5D06">
      <w:start w:val="1"/>
      <w:numFmt w:val="lowerRoman"/>
      <w:lvlText w:val="%3."/>
      <w:lvlJc w:val="right"/>
      <w:pPr>
        <w:ind w:left="2160" w:hanging="180"/>
      </w:pPr>
    </w:lvl>
    <w:lvl w:ilvl="3" w:tplc="067C23B4">
      <w:start w:val="1"/>
      <w:numFmt w:val="decimal"/>
      <w:lvlText w:val="%4."/>
      <w:lvlJc w:val="left"/>
      <w:pPr>
        <w:ind w:left="2880" w:hanging="360"/>
      </w:pPr>
    </w:lvl>
    <w:lvl w:ilvl="4" w:tplc="1A4EAAF6">
      <w:start w:val="1"/>
      <w:numFmt w:val="lowerLetter"/>
      <w:lvlText w:val="%5."/>
      <w:lvlJc w:val="left"/>
      <w:pPr>
        <w:ind w:left="3600" w:hanging="360"/>
      </w:pPr>
    </w:lvl>
    <w:lvl w:ilvl="5" w:tplc="38D6FB0C">
      <w:start w:val="1"/>
      <w:numFmt w:val="lowerRoman"/>
      <w:lvlText w:val="%6."/>
      <w:lvlJc w:val="right"/>
      <w:pPr>
        <w:ind w:left="4320" w:hanging="180"/>
      </w:pPr>
    </w:lvl>
    <w:lvl w:ilvl="6" w:tplc="B7D63B56">
      <w:start w:val="1"/>
      <w:numFmt w:val="decimal"/>
      <w:lvlText w:val="%7."/>
      <w:lvlJc w:val="left"/>
      <w:pPr>
        <w:ind w:left="5040" w:hanging="360"/>
      </w:pPr>
    </w:lvl>
    <w:lvl w:ilvl="7" w:tplc="BACE1652">
      <w:start w:val="1"/>
      <w:numFmt w:val="lowerLetter"/>
      <w:lvlText w:val="%8."/>
      <w:lvlJc w:val="left"/>
      <w:pPr>
        <w:ind w:left="5760" w:hanging="360"/>
      </w:pPr>
    </w:lvl>
    <w:lvl w:ilvl="8" w:tplc="A66E47D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45393"/>
    <w:multiLevelType w:val="hybridMultilevel"/>
    <w:tmpl w:val="D08E9556"/>
    <w:lvl w:ilvl="0" w:tplc="FFFFFFFF">
      <w:start w:val="11"/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0603D4A"/>
    <w:multiLevelType w:val="hybridMultilevel"/>
    <w:tmpl w:val="E3360DB4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C15DB3"/>
    <w:multiLevelType w:val="hybridMultilevel"/>
    <w:tmpl w:val="9EC6A8D6"/>
    <w:lvl w:ilvl="0" w:tplc="6786F3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C477B"/>
    <w:multiLevelType w:val="hybridMultilevel"/>
    <w:tmpl w:val="1018B530"/>
    <w:lvl w:ilvl="0" w:tplc="C1463C36">
      <w:start w:val="3"/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F096E1"/>
    <w:multiLevelType w:val="hybridMultilevel"/>
    <w:tmpl w:val="6A581F14"/>
    <w:lvl w:ilvl="0" w:tplc="C5F6FB7A">
      <w:start w:val="4"/>
      <w:numFmt w:val="upperLetter"/>
      <w:lvlText w:val="%1."/>
      <w:lvlJc w:val="left"/>
      <w:pPr>
        <w:ind w:left="720" w:hanging="360"/>
      </w:pPr>
    </w:lvl>
    <w:lvl w:ilvl="1" w:tplc="2F74FA16">
      <w:start w:val="1"/>
      <w:numFmt w:val="lowerLetter"/>
      <w:lvlText w:val="%2."/>
      <w:lvlJc w:val="left"/>
      <w:pPr>
        <w:ind w:left="1440" w:hanging="360"/>
      </w:pPr>
    </w:lvl>
    <w:lvl w:ilvl="2" w:tplc="DA324DF0">
      <w:start w:val="1"/>
      <w:numFmt w:val="lowerRoman"/>
      <w:lvlText w:val="%3."/>
      <w:lvlJc w:val="right"/>
      <w:pPr>
        <w:ind w:left="2160" w:hanging="180"/>
      </w:pPr>
    </w:lvl>
    <w:lvl w:ilvl="3" w:tplc="5BBC9426">
      <w:start w:val="1"/>
      <w:numFmt w:val="decimal"/>
      <w:lvlText w:val="%4."/>
      <w:lvlJc w:val="left"/>
      <w:pPr>
        <w:ind w:left="2880" w:hanging="360"/>
      </w:pPr>
    </w:lvl>
    <w:lvl w:ilvl="4" w:tplc="E90E4B44">
      <w:start w:val="1"/>
      <w:numFmt w:val="lowerLetter"/>
      <w:lvlText w:val="%5."/>
      <w:lvlJc w:val="left"/>
      <w:pPr>
        <w:ind w:left="3600" w:hanging="360"/>
      </w:pPr>
    </w:lvl>
    <w:lvl w:ilvl="5" w:tplc="CF1E63DE">
      <w:start w:val="1"/>
      <w:numFmt w:val="lowerRoman"/>
      <w:lvlText w:val="%6."/>
      <w:lvlJc w:val="right"/>
      <w:pPr>
        <w:ind w:left="4320" w:hanging="180"/>
      </w:pPr>
    </w:lvl>
    <w:lvl w:ilvl="6" w:tplc="AC4A2A0C">
      <w:start w:val="1"/>
      <w:numFmt w:val="decimal"/>
      <w:lvlText w:val="%7."/>
      <w:lvlJc w:val="left"/>
      <w:pPr>
        <w:ind w:left="5040" w:hanging="360"/>
      </w:pPr>
    </w:lvl>
    <w:lvl w:ilvl="7" w:tplc="5B34467E">
      <w:start w:val="1"/>
      <w:numFmt w:val="lowerLetter"/>
      <w:lvlText w:val="%8."/>
      <w:lvlJc w:val="left"/>
      <w:pPr>
        <w:ind w:left="5760" w:hanging="360"/>
      </w:pPr>
    </w:lvl>
    <w:lvl w:ilvl="8" w:tplc="AD56569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32826"/>
    <w:multiLevelType w:val="hybridMultilevel"/>
    <w:tmpl w:val="150EF958"/>
    <w:lvl w:ilvl="0" w:tplc="3B6E4D74">
      <w:start w:val="1"/>
      <w:numFmt w:val="upperLetter"/>
      <w:lvlText w:val="%1."/>
      <w:lvlJc w:val="left"/>
      <w:pPr>
        <w:ind w:left="720" w:hanging="360"/>
      </w:pPr>
    </w:lvl>
    <w:lvl w:ilvl="1" w:tplc="CFA6C46A">
      <w:start w:val="1"/>
      <w:numFmt w:val="lowerLetter"/>
      <w:lvlText w:val="%2."/>
      <w:lvlJc w:val="left"/>
      <w:pPr>
        <w:ind w:left="1440" w:hanging="360"/>
      </w:pPr>
    </w:lvl>
    <w:lvl w:ilvl="2" w:tplc="D090AEA8">
      <w:start w:val="1"/>
      <w:numFmt w:val="lowerRoman"/>
      <w:lvlText w:val="%3."/>
      <w:lvlJc w:val="right"/>
      <w:pPr>
        <w:ind w:left="2160" w:hanging="180"/>
      </w:pPr>
    </w:lvl>
    <w:lvl w:ilvl="3" w:tplc="0EA65780">
      <w:start w:val="1"/>
      <w:numFmt w:val="decimal"/>
      <w:lvlText w:val="%4."/>
      <w:lvlJc w:val="left"/>
      <w:pPr>
        <w:ind w:left="2880" w:hanging="360"/>
      </w:pPr>
    </w:lvl>
    <w:lvl w:ilvl="4" w:tplc="40926F02">
      <w:start w:val="1"/>
      <w:numFmt w:val="lowerLetter"/>
      <w:lvlText w:val="%5."/>
      <w:lvlJc w:val="left"/>
      <w:pPr>
        <w:ind w:left="3600" w:hanging="360"/>
      </w:pPr>
    </w:lvl>
    <w:lvl w:ilvl="5" w:tplc="2836F018">
      <w:start w:val="1"/>
      <w:numFmt w:val="lowerRoman"/>
      <w:lvlText w:val="%6."/>
      <w:lvlJc w:val="right"/>
      <w:pPr>
        <w:ind w:left="4320" w:hanging="180"/>
      </w:pPr>
    </w:lvl>
    <w:lvl w:ilvl="6" w:tplc="73B8F198">
      <w:start w:val="1"/>
      <w:numFmt w:val="decimal"/>
      <w:lvlText w:val="%7."/>
      <w:lvlJc w:val="left"/>
      <w:pPr>
        <w:ind w:left="5040" w:hanging="360"/>
      </w:pPr>
    </w:lvl>
    <w:lvl w:ilvl="7" w:tplc="E828DF52">
      <w:start w:val="1"/>
      <w:numFmt w:val="lowerLetter"/>
      <w:lvlText w:val="%8."/>
      <w:lvlJc w:val="left"/>
      <w:pPr>
        <w:ind w:left="5760" w:hanging="360"/>
      </w:pPr>
    </w:lvl>
    <w:lvl w:ilvl="8" w:tplc="D666AD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A0E7A"/>
    <w:multiLevelType w:val="multilevel"/>
    <w:tmpl w:val="3BF21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54E1D2E"/>
    <w:multiLevelType w:val="hybridMultilevel"/>
    <w:tmpl w:val="FFB6780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744CB"/>
    <w:multiLevelType w:val="hybridMultilevel"/>
    <w:tmpl w:val="A9580AB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70B3A"/>
    <w:multiLevelType w:val="hybridMultilevel"/>
    <w:tmpl w:val="A75E6AE4"/>
    <w:lvl w:ilvl="0" w:tplc="1CD444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008F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D580E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BAC2D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3FCF7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741D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10A53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1088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830D8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F629504"/>
    <w:multiLevelType w:val="hybridMultilevel"/>
    <w:tmpl w:val="3D58C922"/>
    <w:lvl w:ilvl="0" w:tplc="CA9EBF16">
      <w:start w:val="1"/>
      <w:numFmt w:val="decimal"/>
      <w:lvlText w:val="%1."/>
      <w:lvlJc w:val="left"/>
      <w:pPr>
        <w:ind w:left="720" w:hanging="360"/>
      </w:pPr>
    </w:lvl>
    <w:lvl w:ilvl="1" w:tplc="3D0442F4">
      <w:start w:val="1"/>
      <w:numFmt w:val="lowerLetter"/>
      <w:lvlText w:val="%2."/>
      <w:lvlJc w:val="left"/>
      <w:pPr>
        <w:ind w:left="1440" w:hanging="360"/>
      </w:pPr>
    </w:lvl>
    <w:lvl w:ilvl="2" w:tplc="1DCA33C4">
      <w:start w:val="1"/>
      <w:numFmt w:val="lowerRoman"/>
      <w:lvlText w:val="%3."/>
      <w:lvlJc w:val="right"/>
      <w:pPr>
        <w:ind w:left="2160" w:hanging="180"/>
      </w:pPr>
    </w:lvl>
    <w:lvl w:ilvl="3" w:tplc="34DA0582">
      <w:start w:val="1"/>
      <w:numFmt w:val="decimal"/>
      <w:lvlText w:val="%4."/>
      <w:lvlJc w:val="left"/>
      <w:pPr>
        <w:ind w:left="2880" w:hanging="360"/>
      </w:pPr>
    </w:lvl>
    <w:lvl w:ilvl="4" w:tplc="92E62D60">
      <w:start w:val="1"/>
      <w:numFmt w:val="lowerLetter"/>
      <w:lvlText w:val="%5."/>
      <w:lvlJc w:val="left"/>
      <w:pPr>
        <w:ind w:left="3600" w:hanging="360"/>
      </w:pPr>
    </w:lvl>
    <w:lvl w:ilvl="5" w:tplc="3EF819D8">
      <w:start w:val="1"/>
      <w:numFmt w:val="lowerRoman"/>
      <w:lvlText w:val="%6."/>
      <w:lvlJc w:val="right"/>
      <w:pPr>
        <w:ind w:left="4320" w:hanging="180"/>
      </w:pPr>
    </w:lvl>
    <w:lvl w:ilvl="6" w:tplc="F79812A8">
      <w:start w:val="1"/>
      <w:numFmt w:val="decimal"/>
      <w:lvlText w:val="%7."/>
      <w:lvlJc w:val="left"/>
      <w:pPr>
        <w:ind w:left="5040" w:hanging="360"/>
      </w:pPr>
    </w:lvl>
    <w:lvl w:ilvl="7" w:tplc="3EDE37AC">
      <w:start w:val="1"/>
      <w:numFmt w:val="lowerLetter"/>
      <w:lvlText w:val="%8."/>
      <w:lvlJc w:val="left"/>
      <w:pPr>
        <w:ind w:left="5760" w:hanging="360"/>
      </w:pPr>
    </w:lvl>
    <w:lvl w:ilvl="8" w:tplc="1F0A4D5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A07E5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rFonts w:hint="default" w:ascii="Arial Narrow,Arial" w:hAnsi="Arial Narrow,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E79DA"/>
    <w:multiLevelType w:val="hybridMultilevel"/>
    <w:tmpl w:val="995278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A42D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Arial Narrow,Arial" w:hAnsi="Arial Narrow,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AF83B"/>
    <w:multiLevelType w:val="multilevel"/>
    <w:tmpl w:val="FFFFFFFF"/>
    <w:lvl w:ilvl="0">
      <w:start w:val="3"/>
      <w:numFmt w:val="decimal"/>
      <w:lvlText w:val="%1."/>
      <w:lvlJc w:val="left"/>
      <w:pPr>
        <w:ind w:left="720" w:hanging="360"/>
      </w:pPr>
      <w:rPr>
        <w:rFonts w:hint="default" w:ascii="Arial Narrow,Arial" w:hAnsi="Arial Narrow,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F3761"/>
    <w:multiLevelType w:val="hybridMultilevel"/>
    <w:tmpl w:val="B55E54F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F7397"/>
    <w:multiLevelType w:val="hybridMultilevel"/>
    <w:tmpl w:val="E9EA661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F7996"/>
    <w:multiLevelType w:val="multilevel"/>
    <w:tmpl w:val="FFFFFFFF"/>
    <w:lvl w:ilvl="0">
      <w:start w:val="5"/>
      <w:numFmt w:val="decimal"/>
      <w:lvlText w:val="%1."/>
      <w:lvlJc w:val="left"/>
      <w:pPr>
        <w:ind w:left="720" w:hanging="360"/>
      </w:pPr>
      <w:rPr>
        <w:rFonts w:hint="default" w:ascii="Arial Narrow,Arial" w:hAnsi="Arial Narrow,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30A86"/>
    <w:multiLevelType w:val="hybridMultilevel"/>
    <w:tmpl w:val="62167FBC"/>
    <w:lvl w:ilvl="0" w:tplc="0E52DA46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30913B"/>
    <w:multiLevelType w:val="hybridMultilevel"/>
    <w:tmpl w:val="FB9C2E96"/>
    <w:lvl w:ilvl="0" w:tplc="7D64D6AE">
      <w:start w:val="5"/>
      <w:numFmt w:val="upperLetter"/>
      <w:lvlText w:val="%1."/>
      <w:lvlJc w:val="left"/>
      <w:pPr>
        <w:ind w:left="720" w:hanging="360"/>
      </w:pPr>
    </w:lvl>
    <w:lvl w:ilvl="1" w:tplc="6D024250">
      <w:start w:val="1"/>
      <w:numFmt w:val="lowerLetter"/>
      <w:lvlText w:val="%2."/>
      <w:lvlJc w:val="left"/>
      <w:pPr>
        <w:ind w:left="1440" w:hanging="360"/>
      </w:pPr>
    </w:lvl>
    <w:lvl w:ilvl="2" w:tplc="641E4C06">
      <w:start w:val="1"/>
      <w:numFmt w:val="lowerRoman"/>
      <w:lvlText w:val="%3."/>
      <w:lvlJc w:val="right"/>
      <w:pPr>
        <w:ind w:left="2160" w:hanging="180"/>
      </w:pPr>
    </w:lvl>
    <w:lvl w:ilvl="3" w:tplc="F7E0EB72">
      <w:start w:val="1"/>
      <w:numFmt w:val="decimal"/>
      <w:lvlText w:val="%4."/>
      <w:lvlJc w:val="left"/>
      <w:pPr>
        <w:ind w:left="2880" w:hanging="360"/>
      </w:pPr>
    </w:lvl>
    <w:lvl w:ilvl="4" w:tplc="32A8A640">
      <w:start w:val="1"/>
      <w:numFmt w:val="lowerLetter"/>
      <w:lvlText w:val="%5."/>
      <w:lvlJc w:val="left"/>
      <w:pPr>
        <w:ind w:left="3600" w:hanging="360"/>
      </w:pPr>
    </w:lvl>
    <w:lvl w:ilvl="5" w:tplc="96606542">
      <w:start w:val="1"/>
      <w:numFmt w:val="lowerRoman"/>
      <w:lvlText w:val="%6."/>
      <w:lvlJc w:val="right"/>
      <w:pPr>
        <w:ind w:left="4320" w:hanging="180"/>
      </w:pPr>
    </w:lvl>
    <w:lvl w:ilvl="6" w:tplc="EFCAB346">
      <w:start w:val="1"/>
      <w:numFmt w:val="decimal"/>
      <w:lvlText w:val="%7."/>
      <w:lvlJc w:val="left"/>
      <w:pPr>
        <w:ind w:left="5040" w:hanging="360"/>
      </w:pPr>
    </w:lvl>
    <w:lvl w:ilvl="7" w:tplc="2F066336">
      <w:start w:val="1"/>
      <w:numFmt w:val="lowerLetter"/>
      <w:lvlText w:val="%8."/>
      <w:lvlJc w:val="left"/>
      <w:pPr>
        <w:ind w:left="5760" w:hanging="360"/>
      </w:pPr>
    </w:lvl>
    <w:lvl w:ilvl="8" w:tplc="AE7687C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065B7"/>
    <w:multiLevelType w:val="hybridMultilevel"/>
    <w:tmpl w:val="71149D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C4DBA"/>
    <w:multiLevelType w:val="hybridMultilevel"/>
    <w:tmpl w:val="CD76B83E"/>
    <w:lvl w:ilvl="0" w:tplc="9EA215BE">
      <w:start w:val="7"/>
      <w:numFmt w:val="upperLetter"/>
      <w:lvlText w:val="%1."/>
      <w:lvlJc w:val="left"/>
      <w:pPr>
        <w:ind w:left="720" w:hanging="360"/>
      </w:pPr>
    </w:lvl>
    <w:lvl w:ilvl="1" w:tplc="9918D8DE">
      <w:start w:val="1"/>
      <w:numFmt w:val="lowerLetter"/>
      <w:lvlText w:val="%2."/>
      <w:lvlJc w:val="left"/>
      <w:pPr>
        <w:ind w:left="1440" w:hanging="360"/>
      </w:pPr>
    </w:lvl>
    <w:lvl w:ilvl="2" w:tplc="43F464A6">
      <w:start w:val="1"/>
      <w:numFmt w:val="lowerRoman"/>
      <w:lvlText w:val="%3."/>
      <w:lvlJc w:val="right"/>
      <w:pPr>
        <w:ind w:left="2160" w:hanging="180"/>
      </w:pPr>
    </w:lvl>
    <w:lvl w:ilvl="3" w:tplc="9C1EA30E">
      <w:start w:val="1"/>
      <w:numFmt w:val="decimal"/>
      <w:lvlText w:val="%4."/>
      <w:lvlJc w:val="left"/>
      <w:pPr>
        <w:ind w:left="2880" w:hanging="360"/>
      </w:pPr>
    </w:lvl>
    <w:lvl w:ilvl="4" w:tplc="BF3CF9CA">
      <w:start w:val="1"/>
      <w:numFmt w:val="lowerLetter"/>
      <w:lvlText w:val="%5."/>
      <w:lvlJc w:val="left"/>
      <w:pPr>
        <w:ind w:left="3600" w:hanging="360"/>
      </w:pPr>
    </w:lvl>
    <w:lvl w:ilvl="5" w:tplc="40AEE24E">
      <w:start w:val="1"/>
      <w:numFmt w:val="lowerRoman"/>
      <w:lvlText w:val="%6."/>
      <w:lvlJc w:val="right"/>
      <w:pPr>
        <w:ind w:left="4320" w:hanging="180"/>
      </w:pPr>
    </w:lvl>
    <w:lvl w:ilvl="6" w:tplc="4510E6F0">
      <w:start w:val="1"/>
      <w:numFmt w:val="decimal"/>
      <w:lvlText w:val="%7."/>
      <w:lvlJc w:val="left"/>
      <w:pPr>
        <w:ind w:left="5040" w:hanging="360"/>
      </w:pPr>
    </w:lvl>
    <w:lvl w:ilvl="7" w:tplc="1E46B9AA">
      <w:start w:val="1"/>
      <w:numFmt w:val="lowerLetter"/>
      <w:lvlText w:val="%8."/>
      <w:lvlJc w:val="left"/>
      <w:pPr>
        <w:ind w:left="5760" w:hanging="360"/>
      </w:pPr>
    </w:lvl>
    <w:lvl w:ilvl="8" w:tplc="3D7415B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D033E"/>
    <w:multiLevelType w:val="hybridMultilevel"/>
    <w:tmpl w:val="347A8894"/>
    <w:lvl w:ilvl="0" w:tplc="13447D68">
      <w:start w:val="3"/>
      <w:numFmt w:val="upperLetter"/>
      <w:lvlText w:val="%1."/>
      <w:lvlJc w:val="left"/>
      <w:pPr>
        <w:ind w:left="720" w:hanging="360"/>
      </w:pPr>
    </w:lvl>
    <w:lvl w:ilvl="1" w:tplc="8EB2D6F6">
      <w:start w:val="1"/>
      <w:numFmt w:val="lowerLetter"/>
      <w:lvlText w:val="%2."/>
      <w:lvlJc w:val="left"/>
      <w:pPr>
        <w:ind w:left="1440" w:hanging="360"/>
      </w:pPr>
    </w:lvl>
    <w:lvl w:ilvl="2" w:tplc="540264DC">
      <w:start w:val="1"/>
      <w:numFmt w:val="lowerRoman"/>
      <w:lvlText w:val="%3."/>
      <w:lvlJc w:val="right"/>
      <w:pPr>
        <w:ind w:left="2160" w:hanging="180"/>
      </w:pPr>
    </w:lvl>
    <w:lvl w:ilvl="3" w:tplc="C29ED6B6">
      <w:start w:val="1"/>
      <w:numFmt w:val="decimal"/>
      <w:lvlText w:val="%4."/>
      <w:lvlJc w:val="left"/>
      <w:pPr>
        <w:ind w:left="2880" w:hanging="360"/>
      </w:pPr>
    </w:lvl>
    <w:lvl w:ilvl="4" w:tplc="ABE4F21A">
      <w:start w:val="1"/>
      <w:numFmt w:val="lowerLetter"/>
      <w:lvlText w:val="%5."/>
      <w:lvlJc w:val="left"/>
      <w:pPr>
        <w:ind w:left="3600" w:hanging="360"/>
      </w:pPr>
    </w:lvl>
    <w:lvl w:ilvl="5" w:tplc="8702DAEC">
      <w:start w:val="1"/>
      <w:numFmt w:val="lowerRoman"/>
      <w:lvlText w:val="%6."/>
      <w:lvlJc w:val="right"/>
      <w:pPr>
        <w:ind w:left="4320" w:hanging="180"/>
      </w:pPr>
    </w:lvl>
    <w:lvl w:ilvl="6" w:tplc="154C4A52">
      <w:start w:val="1"/>
      <w:numFmt w:val="decimal"/>
      <w:lvlText w:val="%7."/>
      <w:lvlJc w:val="left"/>
      <w:pPr>
        <w:ind w:left="5040" w:hanging="360"/>
      </w:pPr>
    </w:lvl>
    <w:lvl w:ilvl="7" w:tplc="C4C40A82">
      <w:start w:val="1"/>
      <w:numFmt w:val="lowerLetter"/>
      <w:lvlText w:val="%8."/>
      <w:lvlJc w:val="left"/>
      <w:pPr>
        <w:ind w:left="5760" w:hanging="360"/>
      </w:pPr>
    </w:lvl>
    <w:lvl w:ilvl="8" w:tplc="7F6265E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B7600"/>
    <w:multiLevelType w:val="hybridMultilevel"/>
    <w:tmpl w:val="6C962AAC"/>
    <w:lvl w:ilvl="0" w:tplc="913E9CF8">
      <w:start w:val="2"/>
      <w:numFmt w:val="bullet"/>
      <w:lvlText w:val="-"/>
      <w:lvlJc w:val="left"/>
      <w:pPr>
        <w:ind w:left="720" w:hanging="360"/>
      </w:pPr>
      <w:rPr>
        <w:rFonts w:hint="default" w:ascii="Arial Narrow" w:hAnsi="Arial Narrow" w:eastAsia="MS Mincho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AFA0443"/>
    <w:multiLevelType w:val="hybridMultilevel"/>
    <w:tmpl w:val="75EAEE44"/>
    <w:lvl w:ilvl="0" w:tplc="1C541F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82DE1"/>
    <w:multiLevelType w:val="multilevel"/>
    <w:tmpl w:val="F7786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65BBC45E"/>
    <w:multiLevelType w:val="hybridMultilevel"/>
    <w:tmpl w:val="76B0D7F8"/>
    <w:lvl w:ilvl="0" w:tplc="D49AA5EC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A8623854">
      <w:start w:val="1"/>
      <w:numFmt w:val="lowerLetter"/>
      <w:lvlText w:val="%2."/>
      <w:lvlJc w:val="left"/>
      <w:pPr>
        <w:ind w:left="1440" w:hanging="360"/>
      </w:pPr>
    </w:lvl>
    <w:lvl w:ilvl="2" w:tplc="5718CB40">
      <w:start w:val="1"/>
      <w:numFmt w:val="lowerRoman"/>
      <w:lvlText w:val="%3."/>
      <w:lvlJc w:val="right"/>
      <w:pPr>
        <w:ind w:left="2160" w:hanging="180"/>
      </w:pPr>
    </w:lvl>
    <w:lvl w:ilvl="3" w:tplc="D0A614CA">
      <w:start w:val="1"/>
      <w:numFmt w:val="decimal"/>
      <w:lvlText w:val="%4."/>
      <w:lvlJc w:val="left"/>
      <w:pPr>
        <w:ind w:left="2880" w:hanging="360"/>
      </w:pPr>
    </w:lvl>
    <w:lvl w:ilvl="4" w:tplc="DA9C354E">
      <w:start w:val="1"/>
      <w:numFmt w:val="lowerLetter"/>
      <w:lvlText w:val="%5."/>
      <w:lvlJc w:val="left"/>
      <w:pPr>
        <w:ind w:left="3600" w:hanging="360"/>
      </w:pPr>
    </w:lvl>
    <w:lvl w:ilvl="5" w:tplc="7EF035DE">
      <w:start w:val="1"/>
      <w:numFmt w:val="lowerRoman"/>
      <w:lvlText w:val="%6."/>
      <w:lvlJc w:val="right"/>
      <w:pPr>
        <w:ind w:left="4320" w:hanging="180"/>
      </w:pPr>
    </w:lvl>
    <w:lvl w:ilvl="6" w:tplc="CC707556">
      <w:start w:val="1"/>
      <w:numFmt w:val="decimal"/>
      <w:lvlText w:val="%7."/>
      <w:lvlJc w:val="left"/>
      <w:pPr>
        <w:ind w:left="5040" w:hanging="360"/>
      </w:pPr>
    </w:lvl>
    <w:lvl w:ilvl="7" w:tplc="DB8AE530">
      <w:start w:val="1"/>
      <w:numFmt w:val="lowerLetter"/>
      <w:lvlText w:val="%8."/>
      <w:lvlJc w:val="left"/>
      <w:pPr>
        <w:ind w:left="5760" w:hanging="360"/>
      </w:pPr>
    </w:lvl>
    <w:lvl w:ilvl="8" w:tplc="0186BB9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85E3A"/>
    <w:multiLevelType w:val="hybridMultilevel"/>
    <w:tmpl w:val="FEDCDB3E"/>
    <w:lvl w:ilvl="0" w:tplc="DDE0912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5B02C"/>
    <w:multiLevelType w:val="hybridMultilevel"/>
    <w:tmpl w:val="83025C00"/>
    <w:lvl w:ilvl="0" w:tplc="FF54C2E0">
      <w:start w:val="6"/>
      <w:numFmt w:val="upperLetter"/>
      <w:lvlText w:val="%1."/>
      <w:lvlJc w:val="left"/>
      <w:pPr>
        <w:ind w:left="720" w:hanging="360"/>
      </w:pPr>
    </w:lvl>
    <w:lvl w:ilvl="1" w:tplc="7FD459D4">
      <w:start w:val="1"/>
      <w:numFmt w:val="lowerLetter"/>
      <w:lvlText w:val="%2."/>
      <w:lvlJc w:val="left"/>
      <w:pPr>
        <w:ind w:left="1440" w:hanging="360"/>
      </w:pPr>
    </w:lvl>
    <w:lvl w:ilvl="2" w:tplc="A492227E">
      <w:start w:val="1"/>
      <w:numFmt w:val="lowerRoman"/>
      <w:lvlText w:val="%3."/>
      <w:lvlJc w:val="right"/>
      <w:pPr>
        <w:ind w:left="2160" w:hanging="180"/>
      </w:pPr>
    </w:lvl>
    <w:lvl w:ilvl="3" w:tplc="A52AB000">
      <w:start w:val="1"/>
      <w:numFmt w:val="decimal"/>
      <w:lvlText w:val="%4."/>
      <w:lvlJc w:val="left"/>
      <w:pPr>
        <w:ind w:left="2880" w:hanging="360"/>
      </w:pPr>
    </w:lvl>
    <w:lvl w:ilvl="4" w:tplc="9E4E93D6">
      <w:start w:val="1"/>
      <w:numFmt w:val="lowerLetter"/>
      <w:lvlText w:val="%5."/>
      <w:lvlJc w:val="left"/>
      <w:pPr>
        <w:ind w:left="3600" w:hanging="360"/>
      </w:pPr>
    </w:lvl>
    <w:lvl w:ilvl="5" w:tplc="02ACEEA6">
      <w:start w:val="1"/>
      <w:numFmt w:val="lowerRoman"/>
      <w:lvlText w:val="%6."/>
      <w:lvlJc w:val="right"/>
      <w:pPr>
        <w:ind w:left="4320" w:hanging="180"/>
      </w:pPr>
    </w:lvl>
    <w:lvl w:ilvl="6" w:tplc="F97C900E">
      <w:start w:val="1"/>
      <w:numFmt w:val="decimal"/>
      <w:lvlText w:val="%7."/>
      <w:lvlJc w:val="left"/>
      <w:pPr>
        <w:ind w:left="5040" w:hanging="360"/>
      </w:pPr>
    </w:lvl>
    <w:lvl w:ilvl="7" w:tplc="00287DA2">
      <w:start w:val="1"/>
      <w:numFmt w:val="lowerLetter"/>
      <w:lvlText w:val="%8."/>
      <w:lvlJc w:val="left"/>
      <w:pPr>
        <w:ind w:left="5760" w:hanging="360"/>
      </w:pPr>
    </w:lvl>
    <w:lvl w:ilvl="8" w:tplc="52A4C12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2762B"/>
    <w:multiLevelType w:val="hybridMultilevel"/>
    <w:tmpl w:val="44B8C022"/>
    <w:lvl w:ilvl="0" w:tplc="269CB300">
      <w:start w:val="5"/>
      <w:numFmt w:val="decimal"/>
      <w:lvlText w:val="%1."/>
      <w:lvlJc w:val="left"/>
      <w:pPr>
        <w:ind w:left="1440" w:hanging="360"/>
      </w:pPr>
      <w:rPr>
        <w:rFonts w:hint="default" w:eastAsia="Arial Unicode MS"/>
        <w:b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3AE5FA1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hint="default" w:ascii="Arial Narrow,Arial" w:hAnsi="Arial Narrow,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607B2"/>
    <w:multiLevelType w:val="multilevel"/>
    <w:tmpl w:val="F56CF5D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AA01280"/>
    <w:multiLevelType w:val="hybridMultilevel"/>
    <w:tmpl w:val="F698BFE0"/>
    <w:lvl w:ilvl="0" w:tplc="C1463C36">
      <w:start w:val="3"/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AEC0386"/>
    <w:multiLevelType w:val="hybridMultilevel"/>
    <w:tmpl w:val="50C2742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E736ACE"/>
    <w:multiLevelType w:val="hybridMultilevel"/>
    <w:tmpl w:val="A5926F96"/>
    <w:lvl w:ilvl="0" w:tplc="2EF0385A">
      <w:start w:val="1"/>
      <w:numFmt w:val="decimal"/>
      <w:lvlText w:val="%1."/>
      <w:lvlJc w:val="left"/>
      <w:pPr>
        <w:ind w:left="720" w:hanging="360"/>
      </w:pPr>
    </w:lvl>
    <w:lvl w:ilvl="1" w:tplc="27BEFC9E">
      <w:start w:val="1"/>
      <w:numFmt w:val="lowerLetter"/>
      <w:lvlText w:val="%2."/>
      <w:lvlJc w:val="left"/>
      <w:pPr>
        <w:ind w:left="1440" w:hanging="360"/>
      </w:pPr>
    </w:lvl>
    <w:lvl w:ilvl="2" w:tplc="D1400892">
      <w:start w:val="1"/>
      <w:numFmt w:val="lowerRoman"/>
      <w:lvlText w:val="%3."/>
      <w:lvlJc w:val="right"/>
      <w:pPr>
        <w:ind w:left="2160" w:hanging="180"/>
      </w:pPr>
    </w:lvl>
    <w:lvl w:ilvl="3" w:tplc="0E808270">
      <w:start w:val="1"/>
      <w:numFmt w:val="decimal"/>
      <w:lvlText w:val="%4."/>
      <w:lvlJc w:val="left"/>
      <w:pPr>
        <w:ind w:left="2880" w:hanging="360"/>
      </w:pPr>
    </w:lvl>
    <w:lvl w:ilvl="4" w:tplc="990ABFAA">
      <w:start w:val="1"/>
      <w:numFmt w:val="lowerLetter"/>
      <w:lvlText w:val="%5."/>
      <w:lvlJc w:val="left"/>
      <w:pPr>
        <w:ind w:left="3600" w:hanging="360"/>
      </w:pPr>
    </w:lvl>
    <w:lvl w:ilvl="5" w:tplc="8D3A6450">
      <w:start w:val="1"/>
      <w:numFmt w:val="lowerRoman"/>
      <w:lvlText w:val="%6."/>
      <w:lvlJc w:val="right"/>
      <w:pPr>
        <w:ind w:left="4320" w:hanging="180"/>
      </w:pPr>
    </w:lvl>
    <w:lvl w:ilvl="6" w:tplc="A8F0A634">
      <w:start w:val="1"/>
      <w:numFmt w:val="decimal"/>
      <w:lvlText w:val="%7."/>
      <w:lvlJc w:val="left"/>
      <w:pPr>
        <w:ind w:left="5040" w:hanging="360"/>
      </w:pPr>
    </w:lvl>
    <w:lvl w:ilvl="7" w:tplc="99689118">
      <w:start w:val="1"/>
      <w:numFmt w:val="lowerLetter"/>
      <w:lvlText w:val="%8."/>
      <w:lvlJc w:val="left"/>
      <w:pPr>
        <w:ind w:left="5760" w:hanging="360"/>
      </w:pPr>
    </w:lvl>
    <w:lvl w:ilvl="8" w:tplc="F29006DA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468369">
    <w:abstractNumId w:val="25"/>
  </w:num>
  <w:num w:numId="2" w16cid:durableId="786242330">
    <w:abstractNumId w:val="32"/>
  </w:num>
  <w:num w:numId="3" w16cid:durableId="1276710605">
    <w:abstractNumId w:val="23"/>
  </w:num>
  <w:num w:numId="4" w16cid:durableId="416052966">
    <w:abstractNumId w:val="8"/>
  </w:num>
  <w:num w:numId="5" w16cid:durableId="395782584">
    <w:abstractNumId w:val="26"/>
  </w:num>
  <w:num w:numId="6" w16cid:durableId="90856168">
    <w:abstractNumId w:val="3"/>
  </w:num>
  <w:num w:numId="7" w16cid:durableId="1934779899">
    <w:abstractNumId w:val="9"/>
  </w:num>
  <w:num w:numId="8" w16cid:durableId="1276525809">
    <w:abstractNumId w:val="14"/>
  </w:num>
  <w:num w:numId="9" w16cid:durableId="1534029449">
    <w:abstractNumId w:val="30"/>
  </w:num>
  <w:num w:numId="10" w16cid:durableId="1320309762">
    <w:abstractNumId w:val="38"/>
  </w:num>
  <w:num w:numId="11" w16cid:durableId="451486240">
    <w:abstractNumId w:val="21"/>
  </w:num>
  <w:num w:numId="12" w16cid:durableId="450830863">
    <w:abstractNumId w:val="34"/>
  </w:num>
  <w:num w:numId="13" w16cid:durableId="11610652">
    <w:abstractNumId w:val="18"/>
  </w:num>
  <w:num w:numId="14" w16cid:durableId="917641668">
    <w:abstractNumId w:val="15"/>
  </w:num>
  <w:num w:numId="15" w16cid:durableId="1253664573">
    <w:abstractNumId w:val="17"/>
  </w:num>
  <w:num w:numId="16" w16cid:durableId="262491729">
    <w:abstractNumId w:val="0"/>
  </w:num>
  <w:num w:numId="17" w16cid:durableId="379943640">
    <w:abstractNumId w:val="2"/>
  </w:num>
  <w:num w:numId="18" w16cid:durableId="1322275950">
    <w:abstractNumId w:val="37"/>
  </w:num>
  <w:num w:numId="19" w16cid:durableId="314377416">
    <w:abstractNumId w:val="24"/>
  </w:num>
  <w:num w:numId="20" w16cid:durableId="910508385">
    <w:abstractNumId w:val="29"/>
  </w:num>
  <w:num w:numId="21" w16cid:durableId="1931963558">
    <w:abstractNumId w:val="27"/>
  </w:num>
  <w:num w:numId="22" w16cid:durableId="1045063774">
    <w:abstractNumId w:val="35"/>
  </w:num>
  <w:num w:numId="23" w16cid:durableId="997224107">
    <w:abstractNumId w:val="33"/>
  </w:num>
  <w:num w:numId="24" w16cid:durableId="1480925131">
    <w:abstractNumId w:val="1"/>
  </w:num>
  <w:num w:numId="25" w16cid:durableId="1945308732">
    <w:abstractNumId w:val="36"/>
  </w:num>
  <w:num w:numId="26" w16cid:durableId="221257200">
    <w:abstractNumId w:val="7"/>
  </w:num>
  <w:num w:numId="27" w16cid:durableId="899251505">
    <w:abstractNumId w:val="12"/>
  </w:num>
  <w:num w:numId="28" w16cid:durableId="1909997838">
    <w:abstractNumId w:val="31"/>
  </w:num>
  <w:num w:numId="29" w16cid:durableId="431164262">
    <w:abstractNumId w:val="6"/>
  </w:num>
  <w:num w:numId="30" w16cid:durableId="615912910">
    <w:abstractNumId w:val="10"/>
  </w:num>
  <w:num w:numId="31" w16cid:durableId="327757340">
    <w:abstractNumId w:val="5"/>
  </w:num>
  <w:num w:numId="32" w16cid:durableId="423963997">
    <w:abstractNumId w:val="16"/>
  </w:num>
  <w:num w:numId="33" w16cid:durableId="675225971">
    <w:abstractNumId w:val="28"/>
  </w:num>
  <w:num w:numId="34" w16cid:durableId="469248915">
    <w:abstractNumId w:val="1"/>
  </w:num>
  <w:num w:numId="35" w16cid:durableId="1584992093">
    <w:abstractNumId w:val="22"/>
  </w:num>
  <w:num w:numId="36" w16cid:durableId="1373193036">
    <w:abstractNumId w:val="20"/>
  </w:num>
  <w:num w:numId="37" w16cid:durableId="2095929172">
    <w:abstractNumId w:val="4"/>
  </w:num>
  <w:num w:numId="38" w16cid:durableId="740832329">
    <w:abstractNumId w:val="1"/>
  </w:num>
  <w:num w:numId="39" w16cid:durableId="20213525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8100668">
    <w:abstractNumId w:val="11"/>
  </w:num>
  <w:num w:numId="41" w16cid:durableId="1374423510">
    <w:abstractNumId w:val="19"/>
  </w:num>
  <w:num w:numId="42" w16cid:durableId="18413852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A0E"/>
    <w:rsid w:val="00013DB6"/>
    <w:rsid w:val="00013E6E"/>
    <w:rsid w:val="0002476D"/>
    <w:rsid w:val="000345C4"/>
    <w:rsid w:val="00061E7B"/>
    <w:rsid w:val="000C7C78"/>
    <w:rsid w:val="000D5D89"/>
    <w:rsid w:val="000F1386"/>
    <w:rsid w:val="00102EF9"/>
    <w:rsid w:val="00103BE1"/>
    <w:rsid w:val="00104E91"/>
    <w:rsid w:val="00125409"/>
    <w:rsid w:val="00127363"/>
    <w:rsid w:val="00135FF1"/>
    <w:rsid w:val="001374E2"/>
    <w:rsid w:val="00142D4F"/>
    <w:rsid w:val="00143FAC"/>
    <w:rsid w:val="00147728"/>
    <w:rsid w:val="00157BC3"/>
    <w:rsid w:val="00176245"/>
    <w:rsid w:val="00181AE8"/>
    <w:rsid w:val="001855FC"/>
    <w:rsid w:val="001954D7"/>
    <w:rsid w:val="001A08DB"/>
    <w:rsid w:val="001A75C8"/>
    <w:rsid w:val="001C5A0D"/>
    <w:rsid w:val="001D07A4"/>
    <w:rsid w:val="001D3897"/>
    <w:rsid w:val="001D53EE"/>
    <w:rsid w:val="001E14E6"/>
    <w:rsid w:val="001E1ECA"/>
    <w:rsid w:val="001F140B"/>
    <w:rsid w:val="001F46B7"/>
    <w:rsid w:val="00200393"/>
    <w:rsid w:val="002132CD"/>
    <w:rsid w:val="00217514"/>
    <w:rsid w:val="00237D3A"/>
    <w:rsid w:val="002412C5"/>
    <w:rsid w:val="00273EAD"/>
    <w:rsid w:val="0027403F"/>
    <w:rsid w:val="00275710"/>
    <w:rsid w:val="0027747D"/>
    <w:rsid w:val="00282716"/>
    <w:rsid w:val="00295689"/>
    <w:rsid w:val="002A49D4"/>
    <w:rsid w:val="002B1A43"/>
    <w:rsid w:val="002C5169"/>
    <w:rsid w:val="002C5BE5"/>
    <w:rsid w:val="002E0B83"/>
    <w:rsid w:val="002E22E1"/>
    <w:rsid w:val="002E4AA2"/>
    <w:rsid w:val="002F164F"/>
    <w:rsid w:val="002F225E"/>
    <w:rsid w:val="00303024"/>
    <w:rsid w:val="0031ECE8"/>
    <w:rsid w:val="00324E47"/>
    <w:rsid w:val="0033434C"/>
    <w:rsid w:val="0034006C"/>
    <w:rsid w:val="00342A7D"/>
    <w:rsid w:val="00346759"/>
    <w:rsid w:val="00365DDB"/>
    <w:rsid w:val="00370BF6"/>
    <w:rsid w:val="00371F92"/>
    <w:rsid w:val="00377B24"/>
    <w:rsid w:val="00382360"/>
    <w:rsid w:val="00382962"/>
    <w:rsid w:val="00383F0E"/>
    <w:rsid w:val="003913F5"/>
    <w:rsid w:val="003B2D88"/>
    <w:rsid w:val="003C5792"/>
    <w:rsid w:val="003F3CE4"/>
    <w:rsid w:val="003F6B33"/>
    <w:rsid w:val="003F78B5"/>
    <w:rsid w:val="004001F2"/>
    <w:rsid w:val="004033EC"/>
    <w:rsid w:val="00410188"/>
    <w:rsid w:val="00411E97"/>
    <w:rsid w:val="0042094E"/>
    <w:rsid w:val="00427C69"/>
    <w:rsid w:val="00436BB8"/>
    <w:rsid w:val="0044403C"/>
    <w:rsid w:val="00447061"/>
    <w:rsid w:val="00452D3F"/>
    <w:rsid w:val="00462A19"/>
    <w:rsid w:val="004702BC"/>
    <w:rsid w:val="00482DE9"/>
    <w:rsid w:val="00491968"/>
    <w:rsid w:val="004957DD"/>
    <w:rsid w:val="004A02DB"/>
    <w:rsid w:val="004A3CD5"/>
    <w:rsid w:val="004A76DA"/>
    <w:rsid w:val="004ADC72"/>
    <w:rsid w:val="004B46DF"/>
    <w:rsid w:val="004C62D2"/>
    <w:rsid w:val="004D3256"/>
    <w:rsid w:val="004D66EB"/>
    <w:rsid w:val="004E0A66"/>
    <w:rsid w:val="004EDDA6"/>
    <w:rsid w:val="004F392C"/>
    <w:rsid w:val="00504A85"/>
    <w:rsid w:val="00505427"/>
    <w:rsid w:val="00510CCF"/>
    <w:rsid w:val="0051162B"/>
    <w:rsid w:val="005237D0"/>
    <w:rsid w:val="005321A3"/>
    <w:rsid w:val="00545715"/>
    <w:rsid w:val="00546E89"/>
    <w:rsid w:val="00554856"/>
    <w:rsid w:val="005553D6"/>
    <w:rsid w:val="005639E5"/>
    <w:rsid w:val="00587E3B"/>
    <w:rsid w:val="00591D7D"/>
    <w:rsid w:val="005A2833"/>
    <w:rsid w:val="005B1618"/>
    <w:rsid w:val="005B6EE4"/>
    <w:rsid w:val="005C5F68"/>
    <w:rsid w:val="005D3546"/>
    <w:rsid w:val="005F0E45"/>
    <w:rsid w:val="005F4FFF"/>
    <w:rsid w:val="005F6280"/>
    <w:rsid w:val="005F67A5"/>
    <w:rsid w:val="00611F60"/>
    <w:rsid w:val="006177EB"/>
    <w:rsid w:val="00626B5D"/>
    <w:rsid w:val="00635B72"/>
    <w:rsid w:val="006578A5"/>
    <w:rsid w:val="00670295"/>
    <w:rsid w:val="006737A3"/>
    <w:rsid w:val="0067701F"/>
    <w:rsid w:val="006855C5"/>
    <w:rsid w:val="006904EF"/>
    <w:rsid w:val="006A193E"/>
    <w:rsid w:val="006A653F"/>
    <w:rsid w:val="006B3FB8"/>
    <w:rsid w:val="006B7031"/>
    <w:rsid w:val="006C2523"/>
    <w:rsid w:val="006C4DE2"/>
    <w:rsid w:val="006C72BC"/>
    <w:rsid w:val="006E1177"/>
    <w:rsid w:val="006E74B3"/>
    <w:rsid w:val="006F1802"/>
    <w:rsid w:val="00700036"/>
    <w:rsid w:val="0070734E"/>
    <w:rsid w:val="00716696"/>
    <w:rsid w:val="00716876"/>
    <w:rsid w:val="00723306"/>
    <w:rsid w:val="00726B0C"/>
    <w:rsid w:val="007435E8"/>
    <w:rsid w:val="0074518A"/>
    <w:rsid w:val="007544BD"/>
    <w:rsid w:val="007619BA"/>
    <w:rsid w:val="0077177E"/>
    <w:rsid w:val="00795290"/>
    <w:rsid w:val="007B22FE"/>
    <w:rsid w:val="007D43E7"/>
    <w:rsid w:val="007E32DA"/>
    <w:rsid w:val="007F36FB"/>
    <w:rsid w:val="008005D3"/>
    <w:rsid w:val="008100FE"/>
    <w:rsid w:val="008117A5"/>
    <w:rsid w:val="00813385"/>
    <w:rsid w:val="008235B2"/>
    <w:rsid w:val="008366BF"/>
    <w:rsid w:val="00843BCE"/>
    <w:rsid w:val="00851F1D"/>
    <w:rsid w:val="00857523"/>
    <w:rsid w:val="008609D1"/>
    <w:rsid w:val="00863746"/>
    <w:rsid w:val="00870643"/>
    <w:rsid w:val="00894955"/>
    <w:rsid w:val="00894DBA"/>
    <w:rsid w:val="008A304B"/>
    <w:rsid w:val="008A6DC1"/>
    <w:rsid w:val="008C4A89"/>
    <w:rsid w:val="008D264D"/>
    <w:rsid w:val="008E2FC3"/>
    <w:rsid w:val="008F6FF8"/>
    <w:rsid w:val="00900121"/>
    <w:rsid w:val="00900BA0"/>
    <w:rsid w:val="009133B6"/>
    <w:rsid w:val="00930DB9"/>
    <w:rsid w:val="00943556"/>
    <w:rsid w:val="00944C73"/>
    <w:rsid w:val="009504E6"/>
    <w:rsid w:val="00950F07"/>
    <w:rsid w:val="009533F4"/>
    <w:rsid w:val="00960032"/>
    <w:rsid w:val="0097194D"/>
    <w:rsid w:val="00984E2E"/>
    <w:rsid w:val="00987A76"/>
    <w:rsid w:val="009A131C"/>
    <w:rsid w:val="009B2834"/>
    <w:rsid w:val="009C11B4"/>
    <w:rsid w:val="009C12C9"/>
    <w:rsid w:val="009D2AEC"/>
    <w:rsid w:val="009D6530"/>
    <w:rsid w:val="009E6DC8"/>
    <w:rsid w:val="009E6DDC"/>
    <w:rsid w:val="00A1113F"/>
    <w:rsid w:val="00A13A5C"/>
    <w:rsid w:val="00A279D3"/>
    <w:rsid w:val="00A34F9D"/>
    <w:rsid w:val="00A35860"/>
    <w:rsid w:val="00A37F32"/>
    <w:rsid w:val="00A47985"/>
    <w:rsid w:val="00A67E7B"/>
    <w:rsid w:val="00A70573"/>
    <w:rsid w:val="00A91CFF"/>
    <w:rsid w:val="00A9227B"/>
    <w:rsid w:val="00A950BC"/>
    <w:rsid w:val="00AB4B16"/>
    <w:rsid w:val="00AB53AA"/>
    <w:rsid w:val="00AD6088"/>
    <w:rsid w:val="00AE18C2"/>
    <w:rsid w:val="00AE461B"/>
    <w:rsid w:val="00B1252A"/>
    <w:rsid w:val="00B14E81"/>
    <w:rsid w:val="00B263A1"/>
    <w:rsid w:val="00B2661F"/>
    <w:rsid w:val="00B45202"/>
    <w:rsid w:val="00B74319"/>
    <w:rsid w:val="00B84737"/>
    <w:rsid w:val="00BC2D20"/>
    <w:rsid w:val="00BC62BB"/>
    <w:rsid w:val="00BC6CAF"/>
    <w:rsid w:val="00BD2AB5"/>
    <w:rsid w:val="00BF4032"/>
    <w:rsid w:val="00C03B55"/>
    <w:rsid w:val="00C16EF2"/>
    <w:rsid w:val="00C2363D"/>
    <w:rsid w:val="00C26C89"/>
    <w:rsid w:val="00C53C6E"/>
    <w:rsid w:val="00C602D4"/>
    <w:rsid w:val="00C64471"/>
    <w:rsid w:val="00C74CDC"/>
    <w:rsid w:val="00C960F7"/>
    <w:rsid w:val="00CA53D7"/>
    <w:rsid w:val="00CA7A2C"/>
    <w:rsid w:val="00CB0CBB"/>
    <w:rsid w:val="00CC0DAB"/>
    <w:rsid w:val="00CD6696"/>
    <w:rsid w:val="00CE1A80"/>
    <w:rsid w:val="00CE208A"/>
    <w:rsid w:val="00CF7717"/>
    <w:rsid w:val="00D22A73"/>
    <w:rsid w:val="00D32E0E"/>
    <w:rsid w:val="00D34644"/>
    <w:rsid w:val="00D35D4F"/>
    <w:rsid w:val="00D57566"/>
    <w:rsid w:val="00D75DED"/>
    <w:rsid w:val="00D84F6F"/>
    <w:rsid w:val="00D8532D"/>
    <w:rsid w:val="00D948D0"/>
    <w:rsid w:val="00D96D2C"/>
    <w:rsid w:val="00D96EF8"/>
    <w:rsid w:val="00DA71D7"/>
    <w:rsid w:val="00DB0CBB"/>
    <w:rsid w:val="00DB35D9"/>
    <w:rsid w:val="00DC25DD"/>
    <w:rsid w:val="00DD03D2"/>
    <w:rsid w:val="00DD1A10"/>
    <w:rsid w:val="00DE0E55"/>
    <w:rsid w:val="00E07AC7"/>
    <w:rsid w:val="00E123FB"/>
    <w:rsid w:val="00E13F14"/>
    <w:rsid w:val="00E15D4C"/>
    <w:rsid w:val="00E1683B"/>
    <w:rsid w:val="00E22A0F"/>
    <w:rsid w:val="00E35B46"/>
    <w:rsid w:val="00E373FC"/>
    <w:rsid w:val="00E410CA"/>
    <w:rsid w:val="00E51A77"/>
    <w:rsid w:val="00E61F8B"/>
    <w:rsid w:val="00E77C4E"/>
    <w:rsid w:val="00E95FFF"/>
    <w:rsid w:val="00E9727E"/>
    <w:rsid w:val="00EA2826"/>
    <w:rsid w:val="00EA44CF"/>
    <w:rsid w:val="00EB3147"/>
    <w:rsid w:val="00EC4AE2"/>
    <w:rsid w:val="00EE2C42"/>
    <w:rsid w:val="00EE5964"/>
    <w:rsid w:val="00EE61EA"/>
    <w:rsid w:val="00EF69C8"/>
    <w:rsid w:val="00EF7E91"/>
    <w:rsid w:val="00F00A0E"/>
    <w:rsid w:val="00F03DEF"/>
    <w:rsid w:val="00F1124C"/>
    <w:rsid w:val="00F2269A"/>
    <w:rsid w:val="00F22E46"/>
    <w:rsid w:val="00F2518A"/>
    <w:rsid w:val="00F3163A"/>
    <w:rsid w:val="00F37934"/>
    <w:rsid w:val="00F51E53"/>
    <w:rsid w:val="00F5456C"/>
    <w:rsid w:val="00F57E5E"/>
    <w:rsid w:val="00F70B10"/>
    <w:rsid w:val="00F71A92"/>
    <w:rsid w:val="00F7267F"/>
    <w:rsid w:val="00F750EF"/>
    <w:rsid w:val="00F755DD"/>
    <w:rsid w:val="00F8165E"/>
    <w:rsid w:val="00F87862"/>
    <w:rsid w:val="00F87B8E"/>
    <w:rsid w:val="00F9461E"/>
    <w:rsid w:val="00FA7836"/>
    <w:rsid w:val="00FB30C0"/>
    <w:rsid w:val="00FC4CB0"/>
    <w:rsid w:val="00FD0A64"/>
    <w:rsid w:val="00FE0F23"/>
    <w:rsid w:val="00FF05E7"/>
    <w:rsid w:val="00FF4B13"/>
    <w:rsid w:val="00FF559D"/>
    <w:rsid w:val="01751E71"/>
    <w:rsid w:val="019892AB"/>
    <w:rsid w:val="01D9A3AC"/>
    <w:rsid w:val="022F3D22"/>
    <w:rsid w:val="023FC548"/>
    <w:rsid w:val="026D0919"/>
    <w:rsid w:val="028CD5CE"/>
    <w:rsid w:val="029A0EB1"/>
    <w:rsid w:val="02B5F97C"/>
    <w:rsid w:val="02D958F8"/>
    <w:rsid w:val="02DAFE27"/>
    <w:rsid w:val="02EAEC70"/>
    <w:rsid w:val="031550AB"/>
    <w:rsid w:val="037D9479"/>
    <w:rsid w:val="038BC893"/>
    <w:rsid w:val="03934E5C"/>
    <w:rsid w:val="03C49780"/>
    <w:rsid w:val="040485D2"/>
    <w:rsid w:val="040BE6BD"/>
    <w:rsid w:val="04658488"/>
    <w:rsid w:val="046C6878"/>
    <w:rsid w:val="047F0594"/>
    <w:rsid w:val="04849D39"/>
    <w:rsid w:val="049052FD"/>
    <w:rsid w:val="049E823A"/>
    <w:rsid w:val="04A3C898"/>
    <w:rsid w:val="04B12E2C"/>
    <w:rsid w:val="04BB593D"/>
    <w:rsid w:val="0502193C"/>
    <w:rsid w:val="0518B0E7"/>
    <w:rsid w:val="0534EE52"/>
    <w:rsid w:val="054A3BD9"/>
    <w:rsid w:val="055C58B4"/>
    <w:rsid w:val="058AD2DF"/>
    <w:rsid w:val="05A44E42"/>
    <w:rsid w:val="05C31564"/>
    <w:rsid w:val="05C670F1"/>
    <w:rsid w:val="0620FB9E"/>
    <w:rsid w:val="06396D99"/>
    <w:rsid w:val="06CCB0FD"/>
    <w:rsid w:val="06DE9AC3"/>
    <w:rsid w:val="06FC3470"/>
    <w:rsid w:val="0757F5F0"/>
    <w:rsid w:val="0762591C"/>
    <w:rsid w:val="077DD38D"/>
    <w:rsid w:val="07829947"/>
    <w:rsid w:val="07A9BDD2"/>
    <w:rsid w:val="081D7AC8"/>
    <w:rsid w:val="083637A1"/>
    <w:rsid w:val="08A862CC"/>
    <w:rsid w:val="08ADC957"/>
    <w:rsid w:val="08FA344C"/>
    <w:rsid w:val="09155920"/>
    <w:rsid w:val="093E7E41"/>
    <w:rsid w:val="09479D66"/>
    <w:rsid w:val="095FA4CC"/>
    <w:rsid w:val="0A04EEBD"/>
    <w:rsid w:val="0A097EFB"/>
    <w:rsid w:val="0A2F6C25"/>
    <w:rsid w:val="0A9C9276"/>
    <w:rsid w:val="0B140658"/>
    <w:rsid w:val="0B5CE9EC"/>
    <w:rsid w:val="0B76908D"/>
    <w:rsid w:val="0C0C6EEC"/>
    <w:rsid w:val="0C4B5A19"/>
    <w:rsid w:val="0C636B0C"/>
    <w:rsid w:val="0CDE28C4"/>
    <w:rsid w:val="0E33197F"/>
    <w:rsid w:val="0E448FFD"/>
    <w:rsid w:val="0E4ABA2D"/>
    <w:rsid w:val="0F223B74"/>
    <w:rsid w:val="0F29654B"/>
    <w:rsid w:val="0F2FB7A6"/>
    <w:rsid w:val="0F4F4FAE"/>
    <w:rsid w:val="0F846D54"/>
    <w:rsid w:val="0FC05710"/>
    <w:rsid w:val="10026ED2"/>
    <w:rsid w:val="1013154B"/>
    <w:rsid w:val="10817070"/>
    <w:rsid w:val="10E30DAF"/>
    <w:rsid w:val="11078E31"/>
    <w:rsid w:val="115A2182"/>
    <w:rsid w:val="11617A51"/>
    <w:rsid w:val="117359B6"/>
    <w:rsid w:val="12079400"/>
    <w:rsid w:val="12158EF2"/>
    <w:rsid w:val="12179A04"/>
    <w:rsid w:val="1225FE2F"/>
    <w:rsid w:val="1270D203"/>
    <w:rsid w:val="12893F92"/>
    <w:rsid w:val="129B1486"/>
    <w:rsid w:val="12D684A9"/>
    <w:rsid w:val="13156B87"/>
    <w:rsid w:val="13998E71"/>
    <w:rsid w:val="139F808D"/>
    <w:rsid w:val="13D09E30"/>
    <w:rsid w:val="1402E2E1"/>
    <w:rsid w:val="141FA04A"/>
    <w:rsid w:val="143B3DA3"/>
    <w:rsid w:val="144FEB3A"/>
    <w:rsid w:val="14553A9E"/>
    <w:rsid w:val="14D0C0C2"/>
    <w:rsid w:val="14DE76B4"/>
    <w:rsid w:val="14E1FD61"/>
    <w:rsid w:val="14ED8871"/>
    <w:rsid w:val="15E27A3B"/>
    <w:rsid w:val="16123A57"/>
    <w:rsid w:val="161B63B9"/>
    <w:rsid w:val="16383CDC"/>
    <w:rsid w:val="16B8EAFF"/>
    <w:rsid w:val="16C06977"/>
    <w:rsid w:val="16CF1D2B"/>
    <w:rsid w:val="17478BB4"/>
    <w:rsid w:val="17828CAE"/>
    <w:rsid w:val="17B79100"/>
    <w:rsid w:val="17B8C6E9"/>
    <w:rsid w:val="17FCBD76"/>
    <w:rsid w:val="180A44F9"/>
    <w:rsid w:val="187212D5"/>
    <w:rsid w:val="18973C58"/>
    <w:rsid w:val="18DB4B53"/>
    <w:rsid w:val="18E903B2"/>
    <w:rsid w:val="1910B911"/>
    <w:rsid w:val="19A18B3B"/>
    <w:rsid w:val="19B1A94A"/>
    <w:rsid w:val="1A1F72F5"/>
    <w:rsid w:val="1A5189D6"/>
    <w:rsid w:val="1A91AAA4"/>
    <w:rsid w:val="1A93703A"/>
    <w:rsid w:val="1AA12801"/>
    <w:rsid w:val="1AF7CCED"/>
    <w:rsid w:val="1B260341"/>
    <w:rsid w:val="1B2DA6D0"/>
    <w:rsid w:val="1B3D5418"/>
    <w:rsid w:val="1B5E606D"/>
    <w:rsid w:val="1B7521EF"/>
    <w:rsid w:val="1B8B7097"/>
    <w:rsid w:val="1B8C69F4"/>
    <w:rsid w:val="1BAAA333"/>
    <w:rsid w:val="1BD54E7B"/>
    <w:rsid w:val="1BE56879"/>
    <w:rsid w:val="1C5E84FE"/>
    <w:rsid w:val="1C6F4537"/>
    <w:rsid w:val="1CB46297"/>
    <w:rsid w:val="1CCDA428"/>
    <w:rsid w:val="1D0C20D0"/>
    <w:rsid w:val="1D3F52FA"/>
    <w:rsid w:val="1D55C488"/>
    <w:rsid w:val="1D62508B"/>
    <w:rsid w:val="1D6EEE66"/>
    <w:rsid w:val="1D8A06F1"/>
    <w:rsid w:val="1DA65B11"/>
    <w:rsid w:val="1DB17C76"/>
    <w:rsid w:val="1DC97154"/>
    <w:rsid w:val="1DDEB5CF"/>
    <w:rsid w:val="1E18B23C"/>
    <w:rsid w:val="1E3FED9B"/>
    <w:rsid w:val="1E476F0F"/>
    <w:rsid w:val="1E52A9D8"/>
    <w:rsid w:val="1EAFA208"/>
    <w:rsid w:val="1F4D0A1D"/>
    <w:rsid w:val="1F545156"/>
    <w:rsid w:val="1FDC3E55"/>
    <w:rsid w:val="1FFF796C"/>
    <w:rsid w:val="20717C4B"/>
    <w:rsid w:val="20DF8183"/>
    <w:rsid w:val="20FC2C84"/>
    <w:rsid w:val="20FF445F"/>
    <w:rsid w:val="2132E945"/>
    <w:rsid w:val="214E212E"/>
    <w:rsid w:val="21584356"/>
    <w:rsid w:val="21831137"/>
    <w:rsid w:val="21A3D99A"/>
    <w:rsid w:val="2243AB6A"/>
    <w:rsid w:val="225387DB"/>
    <w:rsid w:val="229BF65E"/>
    <w:rsid w:val="22C2F7D6"/>
    <w:rsid w:val="22F65A35"/>
    <w:rsid w:val="2341C47F"/>
    <w:rsid w:val="236FEC55"/>
    <w:rsid w:val="23A2A42E"/>
    <w:rsid w:val="23ACF64F"/>
    <w:rsid w:val="23DA6128"/>
    <w:rsid w:val="2450E7BD"/>
    <w:rsid w:val="24A20E0B"/>
    <w:rsid w:val="24A67040"/>
    <w:rsid w:val="24AE10F6"/>
    <w:rsid w:val="24B2C8AD"/>
    <w:rsid w:val="24DD431D"/>
    <w:rsid w:val="24F426CF"/>
    <w:rsid w:val="2539F4FF"/>
    <w:rsid w:val="258CD056"/>
    <w:rsid w:val="25901E11"/>
    <w:rsid w:val="25A416F3"/>
    <w:rsid w:val="25B5821B"/>
    <w:rsid w:val="2615B381"/>
    <w:rsid w:val="2671F7BA"/>
    <w:rsid w:val="27286777"/>
    <w:rsid w:val="27651A22"/>
    <w:rsid w:val="2775BC6F"/>
    <w:rsid w:val="2790A6BD"/>
    <w:rsid w:val="27A9442D"/>
    <w:rsid w:val="27C64A2A"/>
    <w:rsid w:val="27CE052F"/>
    <w:rsid w:val="27CF085E"/>
    <w:rsid w:val="27DEC476"/>
    <w:rsid w:val="27F31684"/>
    <w:rsid w:val="27F96378"/>
    <w:rsid w:val="28001917"/>
    <w:rsid w:val="2856E5C0"/>
    <w:rsid w:val="2878C7CC"/>
    <w:rsid w:val="28963A4D"/>
    <w:rsid w:val="28CB6E75"/>
    <w:rsid w:val="2936D906"/>
    <w:rsid w:val="294C5639"/>
    <w:rsid w:val="299C1C5E"/>
    <w:rsid w:val="29A438ED"/>
    <w:rsid w:val="2A62FA33"/>
    <w:rsid w:val="2A68A787"/>
    <w:rsid w:val="2A72068A"/>
    <w:rsid w:val="2A8A2351"/>
    <w:rsid w:val="2B0D9845"/>
    <w:rsid w:val="2B455B6C"/>
    <w:rsid w:val="2B66E6A5"/>
    <w:rsid w:val="2B915765"/>
    <w:rsid w:val="2B9E2052"/>
    <w:rsid w:val="2BE1A6C5"/>
    <w:rsid w:val="2BEA2E4E"/>
    <w:rsid w:val="2BEB58AD"/>
    <w:rsid w:val="2BED19B9"/>
    <w:rsid w:val="2C05BB2D"/>
    <w:rsid w:val="2C2F5378"/>
    <w:rsid w:val="2C9F589A"/>
    <w:rsid w:val="2CB06B63"/>
    <w:rsid w:val="2D2E1EA0"/>
    <w:rsid w:val="2D705031"/>
    <w:rsid w:val="2D74A56F"/>
    <w:rsid w:val="2DA2D011"/>
    <w:rsid w:val="2DCAE83B"/>
    <w:rsid w:val="2DCE0546"/>
    <w:rsid w:val="2DCF8C14"/>
    <w:rsid w:val="2DD73307"/>
    <w:rsid w:val="2E3BE254"/>
    <w:rsid w:val="2E7A8A3A"/>
    <w:rsid w:val="2E94C818"/>
    <w:rsid w:val="2EC703AE"/>
    <w:rsid w:val="2F80EDF6"/>
    <w:rsid w:val="2FA7220B"/>
    <w:rsid w:val="2FCBE732"/>
    <w:rsid w:val="2FD57D50"/>
    <w:rsid w:val="2FD7594C"/>
    <w:rsid w:val="3007DAA6"/>
    <w:rsid w:val="300CF7FC"/>
    <w:rsid w:val="303E3A32"/>
    <w:rsid w:val="30559EC5"/>
    <w:rsid w:val="30733B88"/>
    <w:rsid w:val="308A4EB8"/>
    <w:rsid w:val="30AD80A4"/>
    <w:rsid w:val="30B1DD17"/>
    <w:rsid w:val="312AB943"/>
    <w:rsid w:val="3149C20F"/>
    <w:rsid w:val="314BF4D1"/>
    <w:rsid w:val="315579D0"/>
    <w:rsid w:val="3187D8F4"/>
    <w:rsid w:val="319F4554"/>
    <w:rsid w:val="31F78EF6"/>
    <w:rsid w:val="32227D4C"/>
    <w:rsid w:val="323AEB0A"/>
    <w:rsid w:val="32618AE4"/>
    <w:rsid w:val="32627C5D"/>
    <w:rsid w:val="327845AF"/>
    <w:rsid w:val="32E7B15E"/>
    <w:rsid w:val="335969A0"/>
    <w:rsid w:val="33A7EECC"/>
    <w:rsid w:val="3416DB42"/>
    <w:rsid w:val="34215883"/>
    <w:rsid w:val="34322184"/>
    <w:rsid w:val="346FB6D1"/>
    <w:rsid w:val="347968B4"/>
    <w:rsid w:val="349C19FB"/>
    <w:rsid w:val="34C8C425"/>
    <w:rsid w:val="34CF05F7"/>
    <w:rsid w:val="3561C23D"/>
    <w:rsid w:val="359E4756"/>
    <w:rsid w:val="360F212A"/>
    <w:rsid w:val="363CD2B3"/>
    <w:rsid w:val="36574936"/>
    <w:rsid w:val="36788D12"/>
    <w:rsid w:val="369FEA16"/>
    <w:rsid w:val="36D0FE5A"/>
    <w:rsid w:val="36EEB5BE"/>
    <w:rsid w:val="36EF5747"/>
    <w:rsid w:val="36EFCD81"/>
    <w:rsid w:val="3741FEBE"/>
    <w:rsid w:val="374998CA"/>
    <w:rsid w:val="37734B98"/>
    <w:rsid w:val="3817C409"/>
    <w:rsid w:val="382286C3"/>
    <w:rsid w:val="3824C935"/>
    <w:rsid w:val="38344449"/>
    <w:rsid w:val="38414F92"/>
    <w:rsid w:val="38794AF1"/>
    <w:rsid w:val="3882AEDD"/>
    <w:rsid w:val="38F33BAA"/>
    <w:rsid w:val="391332D9"/>
    <w:rsid w:val="3915CECF"/>
    <w:rsid w:val="39AD511E"/>
    <w:rsid w:val="39D54B81"/>
    <w:rsid w:val="39EAA520"/>
    <w:rsid w:val="39F761EC"/>
    <w:rsid w:val="3A56073F"/>
    <w:rsid w:val="3A7F3D06"/>
    <w:rsid w:val="3AC2A09F"/>
    <w:rsid w:val="3B0ACBEB"/>
    <w:rsid w:val="3B1C5A34"/>
    <w:rsid w:val="3B30BF30"/>
    <w:rsid w:val="3B8BF850"/>
    <w:rsid w:val="3C289B06"/>
    <w:rsid w:val="3C3927F0"/>
    <w:rsid w:val="3C810E1B"/>
    <w:rsid w:val="3C8379D8"/>
    <w:rsid w:val="3C8A8B0E"/>
    <w:rsid w:val="3CC32551"/>
    <w:rsid w:val="3CF86C64"/>
    <w:rsid w:val="3D80848F"/>
    <w:rsid w:val="3DB0B870"/>
    <w:rsid w:val="3DBDE2F6"/>
    <w:rsid w:val="3E219D0F"/>
    <w:rsid w:val="3E7C2891"/>
    <w:rsid w:val="3ED045DF"/>
    <w:rsid w:val="3EF9447C"/>
    <w:rsid w:val="3F193007"/>
    <w:rsid w:val="3F88FA5F"/>
    <w:rsid w:val="3FAB44CD"/>
    <w:rsid w:val="3FC5CF5A"/>
    <w:rsid w:val="3FF281FB"/>
    <w:rsid w:val="40165E6F"/>
    <w:rsid w:val="409E4767"/>
    <w:rsid w:val="40BAEB1D"/>
    <w:rsid w:val="40DE0B82"/>
    <w:rsid w:val="411D1D13"/>
    <w:rsid w:val="412EE140"/>
    <w:rsid w:val="412F73E8"/>
    <w:rsid w:val="417875B4"/>
    <w:rsid w:val="41BA821C"/>
    <w:rsid w:val="41BF68C3"/>
    <w:rsid w:val="41D174E7"/>
    <w:rsid w:val="41E243E9"/>
    <w:rsid w:val="421A78EB"/>
    <w:rsid w:val="426DEDA4"/>
    <w:rsid w:val="428F4CD3"/>
    <w:rsid w:val="42AF6976"/>
    <w:rsid w:val="42B72C2E"/>
    <w:rsid w:val="438C4316"/>
    <w:rsid w:val="43AC2F1C"/>
    <w:rsid w:val="43DBA7FA"/>
    <w:rsid w:val="43DF2B43"/>
    <w:rsid w:val="440A2F56"/>
    <w:rsid w:val="44174950"/>
    <w:rsid w:val="44453194"/>
    <w:rsid w:val="44DD9C6E"/>
    <w:rsid w:val="44EE30F6"/>
    <w:rsid w:val="454C5AD1"/>
    <w:rsid w:val="45608867"/>
    <w:rsid w:val="459231E4"/>
    <w:rsid w:val="45AFD458"/>
    <w:rsid w:val="45F5959B"/>
    <w:rsid w:val="460B9FBC"/>
    <w:rsid w:val="46428CFE"/>
    <w:rsid w:val="46922CDC"/>
    <w:rsid w:val="4695D73A"/>
    <w:rsid w:val="46A223D1"/>
    <w:rsid w:val="46D0E6D5"/>
    <w:rsid w:val="46D5D5BB"/>
    <w:rsid w:val="46FB57DB"/>
    <w:rsid w:val="4797B00E"/>
    <w:rsid w:val="4797C8A3"/>
    <w:rsid w:val="47B7255D"/>
    <w:rsid w:val="47DA2439"/>
    <w:rsid w:val="485857BC"/>
    <w:rsid w:val="486584B5"/>
    <w:rsid w:val="489854C3"/>
    <w:rsid w:val="48ACD811"/>
    <w:rsid w:val="48EE71F9"/>
    <w:rsid w:val="48FCE624"/>
    <w:rsid w:val="491FEE13"/>
    <w:rsid w:val="49547925"/>
    <w:rsid w:val="4977AB3D"/>
    <w:rsid w:val="497A6ED3"/>
    <w:rsid w:val="49D43D30"/>
    <w:rsid w:val="4A085EC7"/>
    <w:rsid w:val="4AC993BB"/>
    <w:rsid w:val="4B289644"/>
    <w:rsid w:val="4B800038"/>
    <w:rsid w:val="4BBF66F4"/>
    <w:rsid w:val="4BC227C4"/>
    <w:rsid w:val="4C0583C0"/>
    <w:rsid w:val="4C128104"/>
    <w:rsid w:val="4C241531"/>
    <w:rsid w:val="4C7A7272"/>
    <w:rsid w:val="4C9D2891"/>
    <w:rsid w:val="4CB3DDDF"/>
    <w:rsid w:val="4D10F53F"/>
    <w:rsid w:val="4D1F2AD3"/>
    <w:rsid w:val="4D454034"/>
    <w:rsid w:val="4D888DDF"/>
    <w:rsid w:val="4DB6044C"/>
    <w:rsid w:val="4DC8C608"/>
    <w:rsid w:val="4DE4130C"/>
    <w:rsid w:val="4E040093"/>
    <w:rsid w:val="4E23A1A6"/>
    <w:rsid w:val="4E55FE35"/>
    <w:rsid w:val="4E8B12E9"/>
    <w:rsid w:val="4EF6F61D"/>
    <w:rsid w:val="4F167DE4"/>
    <w:rsid w:val="4F24C02D"/>
    <w:rsid w:val="4F6B0C14"/>
    <w:rsid w:val="4F6B93D6"/>
    <w:rsid w:val="4FA72C6A"/>
    <w:rsid w:val="4FC90122"/>
    <w:rsid w:val="5062879F"/>
    <w:rsid w:val="50788501"/>
    <w:rsid w:val="50C53C29"/>
    <w:rsid w:val="50D95CB1"/>
    <w:rsid w:val="511D7BA4"/>
    <w:rsid w:val="5135B56C"/>
    <w:rsid w:val="516E99E4"/>
    <w:rsid w:val="518FFDA7"/>
    <w:rsid w:val="521A347C"/>
    <w:rsid w:val="5246793C"/>
    <w:rsid w:val="526D0333"/>
    <w:rsid w:val="52F69341"/>
    <w:rsid w:val="532F98E9"/>
    <w:rsid w:val="534844CC"/>
    <w:rsid w:val="534B1CB4"/>
    <w:rsid w:val="53506D05"/>
    <w:rsid w:val="536EE3AC"/>
    <w:rsid w:val="53B449E6"/>
    <w:rsid w:val="53C22DAC"/>
    <w:rsid w:val="53EB670F"/>
    <w:rsid w:val="549A29C8"/>
    <w:rsid w:val="54B653FB"/>
    <w:rsid w:val="54D033EB"/>
    <w:rsid w:val="550A4D88"/>
    <w:rsid w:val="550D49BD"/>
    <w:rsid w:val="5542A59F"/>
    <w:rsid w:val="555F4DED"/>
    <w:rsid w:val="5575DF49"/>
    <w:rsid w:val="558888FA"/>
    <w:rsid w:val="55A8E671"/>
    <w:rsid w:val="55C9F2B8"/>
    <w:rsid w:val="55DA9EE8"/>
    <w:rsid w:val="5639DA9F"/>
    <w:rsid w:val="567AE550"/>
    <w:rsid w:val="56B16D16"/>
    <w:rsid w:val="5704FB4F"/>
    <w:rsid w:val="573A8609"/>
    <w:rsid w:val="5752F034"/>
    <w:rsid w:val="57C848A6"/>
    <w:rsid w:val="57E389C5"/>
    <w:rsid w:val="58344554"/>
    <w:rsid w:val="5853479E"/>
    <w:rsid w:val="58BCA68C"/>
    <w:rsid w:val="590D8C68"/>
    <w:rsid w:val="59793FDE"/>
    <w:rsid w:val="598501BE"/>
    <w:rsid w:val="59EE1F69"/>
    <w:rsid w:val="59FEB00E"/>
    <w:rsid w:val="5A4210DB"/>
    <w:rsid w:val="5A7B6A07"/>
    <w:rsid w:val="5A98ECDA"/>
    <w:rsid w:val="5AABE00A"/>
    <w:rsid w:val="5AE0E918"/>
    <w:rsid w:val="5B67A701"/>
    <w:rsid w:val="5BB453A6"/>
    <w:rsid w:val="5BD2A311"/>
    <w:rsid w:val="5BDC1D97"/>
    <w:rsid w:val="5C7EDA25"/>
    <w:rsid w:val="5CAFE859"/>
    <w:rsid w:val="5CB414BF"/>
    <w:rsid w:val="5CE81E60"/>
    <w:rsid w:val="5CF3BB73"/>
    <w:rsid w:val="5CFC0230"/>
    <w:rsid w:val="5D0DB300"/>
    <w:rsid w:val="5D11210A"/>
    <w:rsid w:val="5D199A10"/>
    <w:rsid w:val="5D1F6989"/>
    <w:rsid w:val="5D3A5C93"/>
    <w:rsid w:val="5D5A3E6B"/>
    <w:rsid w:val="5D622B23"/>
    <w:rsid w:val="5D72E3A3"/>
    <w:rsid w:val="5D9B8981"/>
    <w:rsid w:val="5DE6DD7C"/>
    <w:rsid w:val="5E1904C7"/>
    <w:rsid w:val="5E45FF4E"/>
    <w:rsid w:val="5E6D6B7E"/>
    <w:rsid w:val="5EB56C8A"/>
    <w:rsid w:val="5F16E1B9"/>
    <w:rsid w:val="5F191026"/>
    <w:rsid w:val="5F264E17"/>
    <w:rsid w:val="5F3CB5CF"/>
    <w:rsid w:val="5F697118"/>
    <w:rsid w:val="603AC315"/>
    <w:rsid w:val="60461473"/>
    <w:rsid w:val="604C3CA4"/>
    <w:rsid w:val="60544C81"/>
    <w:rsid w:val="607FDF3E"/>
    <w:rsid w:val="60D4E7A6"/>
    <w:rsid w:val="60EECC19"/>
    <w:rsid w:val="61030E23"/>
    <w:rsid w:val="61160C6D"/>
    <w:rsid w:val="6127C11B"/>
    <w:rsid w:val="6142FAA1"/>
    <w:rsid w:val="6148DFA9"/>
    <w:rsid w:val="614B3B67"/>
    <w:rsid w:val="61B77F13"/>
    <w:rsid w:val="61C5D76E"/>
    <w:rsid w:val="62561134"/>
    <w:rsid w:val="6291096E"/>
    <w:rsid w:val="629FBF76"/>
    <w:rsid w:val="62D14D23"/>
    <w:rsid w:val="635CA07F"/>
    <w:rsid w:val="63BB473F"/>
    <w:rsid w:val="6425B345"/>
    <w:rsid w:val="643C2ADD"/>
    <w:rsid w:val="64460BD2"/>
    <w:rsid w:val="64479A91"/>
    <w:rsid w:val="64588480"/>
    <w:rsid w:val="64C0F8B7"/>
    <w:rsid w:val="6511C465"/>
    <w:rsid w:val="65207FBC"/>
    <w:rsid w:val="65945706"/>
    <w:rsid w:val="65A102BB"/>
    <w:rsid w:val="65C4DA90"/>
    <w:rsid w:val="65E1C6E4"/>
    <w:rsid w:val="65E5AC23"/>
    <w:rsid w:val="66344352"/>
    <w:rsid w:val="66354C8D"/>
    <w:rsid w:val="664C5207"/>
    <w:rsid w:val="66569FB4"/>
    <w:rsid w:val="665E1149"/>
    <w:rsid w:val="669D62EE"/>
    <w:rsid w:val="671A40A2"/>
    <w:rsid w:val="674FD667"/>
    <w:rsid w:val="675EF840"/>
    <w:rsid w:val="677A2CB9"/>
    <w:rsid w:val="677B46B7"/>
    <w:rsid w:val="67BE6B95"/>
    <w:rsid w:val="67D63058"/>
    <w:rsid w:val="680718ED"/>
    <w:rsid w:val="686FE494"/>
    <w:rsid w:val="696F0D1C"/>
    <w:rsid w:val="698B209B"/>
    <w:rsid w:val="69AEDBAA"/>
    <w:rsid w:val="6A100091"/>
    <w:rsid w:val="6A74C41C"/>
    <w:rsid w:val="6B7905C4"/>
    <w:rsid w:val="6B8A6E0C"/>
    <w:rsid w:val="6B923189"/>
    <w:rsid w:val="6BAC1F4A"/>
    <w:rsid w:val="6BC1A0EA"/>
    <w:rsid w:val="6BF066FD"/>
    <w:rsid w:val="6C0FEB01"/>
    <w:rsid w:val="6C39A145"/>
    <w:rsid w:val="6C44D874"/>
    <w:rsid w:val="6C4E11CC"/>
    <w:rsid w:val="6C5D3493"/>
    <w:rsid w:val="6C9923D0"/>
    <w:rsid w:val="6CD5DF2D"/>
    <w:rsid w:val="6CE54358"/>
    <w:rsid w:val="6D056EB5"/>
    <w:rsid w:val="6D112801"/>
    <w:rsid w:val="6D2D39FB"/>
    <w:rsid w:val="6D98F464"/>
    <w:rsid w:val="6DAFE9BB"/>
    <w:rsid w:val="6DB5EEBF"/>
    <w:rsid w:val="6E0E345D"/>
    <w:rsid w:val="6E343FD2"/>
    <w:rsid w:val="6E36316B"/>
    <w:rsid w:val="6E948D7C"/>
    <w:rsid w:val="6EBBE4E2"/>
    <w:rsid w:val="6EC5BC0C"/>
    <w:rsid w:val="6ED25DBB"/>
    <w:rsid w:val="6ED8B1B5"/>
    <w:rsid w:val="6EDDFE53"/>
    <w:rsid w:val="6EE559D0"/>
    <w:rsid w:val="6EFE2833"/>
    <w:rsid w:val="6F4E5BB0"/>
    <w:rsid w:val="6F5ABCBA"/>
    <w:rsid w:val="6F5ED678"/>
    <w:rsid w:val="6F7F3F91"/>
    <w:rsid w:val="6F8BF4FC"/>
    <w:rsid w:val="6FAE3876"/>
    <w:rsid w:val="6FCAB250"/>
    <w:rsid w:val="70032176"/>
    <w:rsid w:val="70974515"/>
    <w:rsid w:val="70BE33F2"/>
    <w:rsid w:val="70E35B5D"/>
    <w:rsid w:val="7128CB33"/>
    <w:rsid w:val="7155F515"/>
    <w:rsid w:val="71AD9CB6"/>
    <w:rsid w:val="72056A22"/>
    <w:rsid w:val="7363C268"/>
    <w:rsid w:val="739EB7E2"/>
    <w:rsid w:val="73A4728D"/>
    <w:rsid w:val="73A8F497"/>
    <w:rsid w:val="73CC499A"/>
    <w:rsid w:val="73EFE9BE"/>
    <w:rsid w:val="74292D34"/>
    <w:rsid w:val="7449F025"/>
    <w:rsid w:val="74544EEF"/>
    <w:rsid w:val="74B43923"/>
    <w:rsid w:val="74CBDDD3"/>
    <w:rsid w:val="74F0EEB2"/>
    <w:rsid w:val="756055F8"/>
    <w:rsid w:val="7582B58C"/>
    <w:rsid w:val="75B2964D"/>
    <w:rsid w:val="75BBC678"/>
    <w:rsid w:val="75D0494F"/>
    <w:rsid w:val="760E048F"/>
    <w:rsid w:val="762D5EDB"/>
    <w:rsid w:val="76577679"/>
    <w:rsid w:val="7659501A"/>
    <w:rsid w:val="768E65CD"/>
    <w:rsid w:val="7697522F"/>
    <w:rsid w:val="76D03566"/>
    <w:rsid w:val="77333681"/>
    <w:rsid w:val="775E794B"/>
    <w:rsid w:val="77633C71"/>
    <w:rsid w:val="77B9D1AE"/>
    <w:rsid w:val="77F32D7D"/>
    <w:rsid w:val="78078848"/>
    <w:rsid w:val="781C7103"/>
    <w:rsid w:val="78853AE1"/>
    <w:rsid w:val="78C767B0"/>
    <w:rsid w:val="78E4CDAB"/>
    <w:rsid w:val="79282CDC"/>
    <w:rsid w:val="793CD289"/>
    <w:rsid w:val="79A3F439"/>
    <w:rsid w:val="7A2DE233"/>
    <w:rsid w:val="7A2F0FFE"/>
    <w:rsid w:val="7ABE97C6"/>
    <w:rsid w:val="7AE55D0A"/>
    <w:rsid w:val="7AF6FC1B"/>
    <w:rsid w:val="7B1891D3"/>
    <w:rsid w:val="7B2CAE95"/>
    <w:rsid w:val="7B7023B5"/>
    <w:rsid w:val="7B936E37"/>
    <w:rsid w:val="7B987B08"/>
    <w:rsid w:val="7BA55E59"/>
    <w:rsid w:val="7C695132"/>
    <w:rsid w:val="7C941C48"/>
    <w:rsid w:val="7CB62FB5"/>
    <w:rsid w:val="7CF21C6D"/>
    <w:rsid w:val="7D1898E0"/>
    <w:rsid w:val="7D1DF73F"/>
    <w:rsid w:val="7DB18514"/>
    <w:rsid w:val="7E476F42"/>
    <w:rsid w:val="7ECBB696"/>
    <w:rsid w:val="7ECD7B5A"/>
    <w:rsid w:val="7EE8D83B"/>
    <w:rsid w:val="7F2EEB76"/>
    <w:rsid w:val="7F3F4AC2"/>
    <w:rsid w:val="7F648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E3298"/>
  <w15:chartTrackingRefBased/>
  <w15:docId w15:val="{B3109351-7B38-4BC1-BF84-13EDA406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00A0E"/>
    <w:pPr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ES_tradnl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F00A0E"/>
    <w:pPr>
      <w:keepNext/>
      <w:numPr>
        <w:numId w:val="16"/>
      </w:numPr>
      <w:outlineLvl w:val="0"/>
    </w:pPr>
    <w:rPr>
      <w:b/>
      <w:sz w:val="24"/>
      <w:lang w:val="es-MX"/>
    </w:rPr>
  </w:style>
  <w:style w:type="paragraph" w:styleId="Ttulo7">
    <w:name w:val="heading 7"/>
    <w:basedOn w:val="Normal"/>
    <w:next w:val="Normal"/>
    <w:link w:val="Ttulo7Car"/>
    <w:qFormat/>
    <w:rsid w:val="00F00A0E"/>
    <w:pPr>
      <w:keepNext/>
      <w:numPr>
        <w:ilvl w:val="6"/>
        <w:numId w:val="16"/>
      </w:numPr>
      <w:tabs>
        <w:tab w:val="left" w:pos="1440"/>
      </w:tabs>
      <w:outlineLvl w:val="6"/>
    </w:pPr>
    <w:rPr>
      <w:rFonts w:ascii="Courier New" w:hAnsi="Courier New"/>
      <w:i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F00A0E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Ttulo7Car" w:customStyle="1">
    <w:name w:val="Título 7 Car"/>
    <w:basedOn w:val="Fuentedeprrafopredeter"/>
    <w:link w:val="Ttulo7"/>
    <w:rsid w:val="00F00A0E"/>
    <w:rPr>
      <w:rFonts w:ascii="Courier New" w:hAnsi="Courier New" w:eastAsia="Times New Roman" w:cs="Times New Roman"/>
      <w:i/>
      <w:sz w:val="20"/>
      <w:szCs w:val="20"/>
      <w:lang w:val="es-ES_tradnl" w:eastAsia="ar-SA"/>
    </w:rPr>
  </w:style>
  <w:style w:type="paragraph" w:styleId="Textoindependiente">
    <w:name w:val="Body Text"/>
    <w:aliases w:val=" Car Car Car,Car, Car Car Car Car,Car Car Car,Car Car Car Car"/>
    <w:basedOn w:val="Normal"/>
    <w:link w:val="TextoindependienteCar"/>
    <w:rsid w:val="00F00A0E"/>
    <w:rPr>
      <w:rFonts w:ascii="Tahoma" w:hAnsi="Tahoma"/>
      <w:b/>
      <w:i/>
      <w:sz w:val="24"/>
      <w:lang w:val="es-MX"/>
    </w:rPr>
  </w:style>
  <w:style w:type="character" w:styleId="TextoindependienteCar" w:customStyle="1">
    <w:name w:val="Texto independiente Car"/>
    <w:aliases w:val=" Car Car Car Car1,Car Car, Car Car Car Car Car,Car Car Car Car1,Car Car Car Car Car"/>
    <w:basedOn w:val="Fuentedeprrafopredeter"/>
    <w:link w:val="Textoindependiente"/>
    <w:rsid w:val="00F00A0E"/>
    <w:rPr>
      <w:rFonts w:ascii="Tahoma" w:hAnsi="Tahoma" w:eastAsia="Times New Roman" w:cs="Times New Roman"/>
      <w:b/>
      <w:i/>
      <w:sz w:val="24"/>
      <w:szCs w:val="20"/>
      <w:lang w:eastAsia="ar-SA"/>
    </w:rPr>
  </w:style>
  <w:style w:type="paragraph" w:styleId="Encabezado">
    <w:name w:val="header"/>
    <w:basedOn w:val="Normal"/>
    <w:link w:val="EncabezadoCar"/>
    <w:semiHidden/>
    <w:rsid w:val="00F00A0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semiHidden/>
    <w:rsid w:val="00F00A0E"/>
    <w:rPr>
      <w:rFonts w:ascii="Times New Roman" w:hAnsi="Times New Roman" w:eastAsia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semiHidden/>
    <w:rsid w:val="00F00A0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semiHidden/>
    <w:rsid w:val="00F00A0E"/>
    <w:rPr>
      <w:rFonts w:ascii="Times New Roman" w:hAnsi="Times New Roman" w:eastAsia="Times New Roman" w:cs="Times New Roman"/>
      <w:sz w:val="20"/>
      <w:szCs w:val="20"/>
      <w:lang w:val="es-ES_tradnl" w:eastAsia="ar-SA"/>
    </w:rPr>
  </w:style>
  <w:style w:type="paragraph" w:styleId="WW-Textoindependiente2" w:customStyle="1">
    <w:name w:val="WW-Texto independiente 2"/>
    <w:basedOn w:val="Normal"/>
    <w:rsid w:val="00F00A0E"/>
    <w:pPr>
      <w:jc w:val="both"/>
    </w:pPr>
    <w:rPr>
      <w:rFonts w:ascii="Arial" w:hAnsi="Arial"/>
      <w:i/>
      <w:sz w:val="24"/>
      <w:lang w:val="es-MX"/>
    </w:rPr>
  </w:style>
  <w:style w:type="character" w:styleId="Internetlink" w:customStyle="1">
    <w:name w:val="Internet link"/>
    <w:rsid w:val="00F00A0E"/>
    <w:rPr>
      <w:rFonts w:cs="Times New Roman"/>
      <w:color w:val="000080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F00A0E"/>
    <w:pPr>
      <w:widowControl w:val="0"/>
    </w:pPr>
    <w:rPr>
      <w:rFonts w:ascii="Arial" w:hAnsi="Arial" w:cs="Arial"/>
    </w:rPr>
  </w:style>
  <w:style w:type="character" w:styleId="TextonotapieCar" w:customStyle="1">
    <w:name w:val="Texto nota pie Car"/>
    <w:basedOn w:val="Fuentedeprrafopredeter"/>
    <w:link w:val="Textonotapie"/>
    <w:uiPriority w:val="99"/>
    <w:rsid w:val="00F00A0E"/>
    <w:rPr>
      <w:rFonts w:ascii="Arial" w:hAnsi="Arial" w:eastAsia="Times New Roman" w:cs="Arial"/>
      <w:sz w:val="20"/>
      <w:szCs w:val="20"/>
      <w:lang w:val="es-ES_tradnl" w:eastAsia="ar-SA"/>
    </w:rPr>
  </w:style>
  <w:style w:type="character" w:styleId="Refdenotaalpie">
    <w:name w:val="footnote reference"/>
    <w:unhideWhenUsed/>
    <w:rsid w:val="00F00A0E"/>
    <w:rPr>
      <w:vertAlign w:val="superscript"/>
    </w:rPr>
  </w:style>
  <w:style w:type="paragraph" w:styleId="WW-NormalWeb" w:customStyle="1">
    <w:name w:val="WW-Normal (Web)"/>
    <w:basedOn w:val="Normal"/>
    <w:rsid w:val="00F00A0E"/>
    <w:pPr>
      <w:spacing w:before="280" w:after="280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00A0E"/>
    <w:pPr>
      <w:suppressAutoHyphens w:val="0"/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984E2E"/>
    <w:pPr>
      <w:ind w:left="708"/>
    </w:pPr>
  </w:style>
  <w:style w:type="paragraph" w:styleId="Default" w:customStyle="1">
    <w:name w:val="Default"/>
    <w:rsid w:val="00984E2E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es-CO"/>
    </w:rPr>
  </w:style>
  <w:style w:type="table" w:styleId="Tablaconcuadrcula">
    <w:name w:val="Table Grid"/>
    <w:basedOn w:val="Tablanormal"/>
    <w:uiPriority w:val="39"/>
    <w:rsid w:val="00E15D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16EF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16EF2"/>
  </w:style>
  <w:style w:type="character" w:styleId="TextocomentarioCar" w:customStyle="1">
    <w:name w:val="Texto comentario Car"/>
    <w:basedOn w:val="Fuentedeprrafopredeter"/>
    <w:link w:val="Textocomentario"/>
    <w:uiPriority w:val="99"/>
    <w:rsid w:val="00C16EF2"/>
    <w:rPr>
      <w:rFonts w:ascii="Times New Roman" w:hAnsi="Times New Roman" w:eastAsia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16EF2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C16EF2"/>
    <w:rPr>
      <w:rFonts w:ascii="Times New Roman" w:hAnsi="Times New Roman" w:eastAsia="Times New Roman" w:cs="Times New Roman"/>
      <w:b/>
      <w:bCs/>
      <w:sz w:val="20"/>
      <w:szCs w:val="20"/>
      <w:lang w:val="es-ES_tradnl" w:eastAsia="ar-SA"/>
    </w:rPr>
  </w:style>
  <w:style w:type="paragraph" w:styleId="xmsonormal" w:customStyle="1">
    <w:name w:val="x_msonormal"/>
    <w:basedOn w:val="Normal"/>
    <w:uiPriority w:val="1"/>
    <w:rsid w:val="1270D203"/>
    <w:rPr>
      <w:rFonts w:eastAsiaTheme="minorEastAsia"/>
      <w:sz w:val="24"/>
      <w:szCs w:val="24"/>
      <w:lang w:eastAsia="es-CO"/>
    </w:rPr>
  </w:style>
  <w:style w:type="character" w:styleId="normaltextrun" w:customStyle="1">
    <w:name w:val="normaltextrun"/>
    <w:basedOn w:val="Fuentedeprrafopredeter"/>
    <w:uiPriority w:val="1"/>
    <w:rsid w:val="1270D203"/>
  </w:style>
  <w:style w:type="character" w:styleId="eop" w:customStyle="1">
    <w:name w:val="eop"/>
    <w:basedOn w:val="Fuentedeprrafopredeter"/>
    <w:uiPriority w:val="1"/>
    <w:rsid w:val="1270D203"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F36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://www.anm.gov.co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image" Target="media/image2.jpg" Id="rId9" /><Relationship Type="http://schemas.microsoft.com/office/2020/10/relationships/intelligence" Target="intelligence2.xml" Id="rId14" /><Relationship Type="http://schemas.openxmlformats.org/officeDocument/2006/relationships/hyperlink" Target="https://anmgovco-my.sharepoint.com/:b:/r/personal/luisa_florez_anm_gov_co/Documents/Relacionamiento/2_Vigencia_2024/08_Informe%20de%20Evaluaciones/07_Tunungu%C3%A1/03_Evaluaci%C3%B3n%20Economica/OG2-14221.pdf?csf=1&amp;web=1&amp;e=3o4syL" TargetMode="External" Id="R85e7130c3e2e4053" /><Relationship Type="http://schemas.openxmlformats.org/officeDocument/2006/relationships/hyperlink" Target="https://anmgovco-my.sharepoint.com/:b:/r/personal/luisa_florez_anm_gov_co/Documents/Relacionamiento/2_Vigencia_2024/08_Informe%20de%20Evaluaciones/07_Tunungu%C3%A1/03_Evaluaci%C3%B3n%20Economica/505714.pdf?csf=1&amp;web=1&amp;e=YtjbGV" TargetMode="External" Id="Rfaad840b76c04921" /><Relationship Type="http://schemas.openxmlformats.org/officeDocument/2006/relationships/hyperlink" Target="https://anmgovco-my.sharepoint.com/:b:/r/personal/luisa_florez_anm_gov_co/Documents/Relacionamiento/2_Vigencia_2024/08_Informe%20de%20Evaluaciones/07_Tunungu%C3%A1/03_Evaluaci%C3%B3n%20Economica/501911.pdf?csf=1&amp;web=1&amp;e=Nscly1" TargetMode="External" Id="R232737cd64494332" 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m.gov.co/sites/default/files/Resoluci%C3%B3n_1099_de_22_diciembre_de_2023.pdf" TargetMode="External"/><Relationship Id="rId3" Type="http://schemas.openxmlformats.org/officeDocument/2006/relationships/hyperlink" Target="https://www.sgc.gov.co/" TargetMode="External"/><Relationship Id="rId7" Type="http://schemas.openxmlformats.org/officeDocument/2006/relationships/hyperlink" Target="https://anm.gov.co/sites/default/files/MIS3-P-008_Procedimiento_Audiencias_Pu%CC%81blicas_Minera.pdf" TargetMode="External"/><Relationship Id="rId2" Type="http://schemas.openxmlformats.org/officeDocument/2006/relationships/hyperlink" Target="https://www1.upme.gov.co/" TargetMode="External"/><Relationship Id="rId1" Type="http://schemas.openxmlformats.org/officeDocument/2006/relationships/hyperlink" Target="https://www.minenergia.gov.co/es/" TargetMode="External"/><Relationship Id="rId6" Type="http://schemas.openxmlformats.org/officeDocument/2006/relationships/hyperlink" Target="https://www.funcionpublica.gov.co/eva/gestornormativo/norma.php?i=44599" TargetMode="External"/><Relationship Id="rId5" Type="http://schemas.openxmlformats.org/officeDocument/2006/relationships/hyperlink" Target="https://www.anh.gov.co/es/" TargetMode="External"/><Relationship Id="rId4" Type="http://schemas.openxmlformats.org/officeDocument/2006/relationships/hyperlink" Target="https://creg.gov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Karen Milena Mayorca Hernandez</dc:creator>
  <keywords/>
  <dc:description/>
  <lastModifiedBy>Luis Alberto Ustariz Guerra</lastModifiedBy>
  <revision>4</revision>
  <lastPrinted>2024-06-13T22:31:00.0000000Z</lastPrinted>
  <dcterms:created xsi:type="dcterms:W3CDTF">2024-07-10T22:53:00.0000000Z</dcterms:created>
  <dcterms:modified xsi:type="dcterms:W3CDTF">2024-07-15T18:01:50.2118265Z</dcterms:modified>
</coreProperties>
</file>